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310A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清河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县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消防救援大队</w:t>
      </w:r>
    </w:p>
    <w:p w14:paraId="24921B1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涉企行政检查标准</w:t>
      </w:r>
    </w:p>
    <w:p w14:paraId="494672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45EC947A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单位的主要负责人是本单位的消防安全责任人。落实消防安全责任制，制定本单位的消防安全制度、消防安全操作规程，制定灭火和应急疏散预案；</w:t>
      </w:r>
    </w:p>
    <w:p w14:paraId="60BDC52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二、按照国家标准、行业标准配置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消防设施、器材，设置消防安全标志，并定期组织检验、维修，确保完好有效；</w:t>
      </w:r>
    </w:p>
    <w:p w14:paraId="4939A87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三、对建筑消防设施每年至少进行一次全面检测，确保完好有效，检测记录应当完整准确，存档备查；</w:t>
      </w:r>
    </w:p>
    <w:p w14:paraId="7583E81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right="0" w:rightChars="0" w:firstLine="64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四、保障疏散通道、安全出口、消防车通道畅通，保证防火防烟分区、防火间距符合消防技术标准；</w:t>
      </w:r>
    </w:p>
    <w:p w14:paraId="34A8D22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right="0" w:rightChars="0" w:firstLine="64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五、是否存在损坏、挪用、擅自拆除消防设施、器材；</w:t>
      </w:r>
    </w:p>
    <w:p w14:paraId="38C487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六、是否存在埋压、圈占、遮挡消火栓；</w:t>
      </w:r>
    </w:p>
    <w:p w14:paraId="1F18A5B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七、人员密集场所外墙门窗上是否存在设置影响逃生、灭火救援的障碍物；</w:t>
      </w:r>
    </w:p>
    <w:p w14:paraId="0EBC762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八、是否存在使用不符合市场准入、不合格、国家明令淘汰的消防产品；</w:t>
      </w:r>
    </w:p>
    <w:p w14:paraId="0F0D61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九、电器产品、燃气用具的安装、使用及其线路、管路的设计、敷设、维护保养、检测是否存在符合消防技术标准和管理规定；</w:t>
      </w:r>
    </w:p>
    <w:p w14:paraId="5E4A316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十、组织防火检查，及时消除火灾隐患，组织进行有针对性的消防演练。</w:t>
      </w:r>
    </w:p>
    <w:p w14:paraId="0DE8BA1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 xml:space="preserve">十一、确定为消防安全重点单位的企业还应当履行下列消防安全职责: </w:t>
      </w:r>
    </w:p>
    <w:p w14:paraId="2B71A3E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 xml:space="preserve">(一)确定消防安全管理人，组织实施本单位的消防安全管理工作； </w:t>
      </w:r>
    </w:p>
    <w:p w14:paraId="21325B2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 xml:space="preserve">(二)建立消防档案，确定消防安全重点部位，设置防火标志，实行严格管理； </w:t>
      </w:r>
    </w:p>
    <w:p w14:paraId="537C87C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 xml:space="preserve">(三)实行每日防火巡查，并建立巡查记录； </w:t>
      </w:r>
    </w:p>
    <w:p w14:paraId="60A4478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(四)对职工进行岗前消防安全培训，定期组织消防安全培训和消防演练。</w:t>
      </w:r>
    </w:p>
    <w:p w14:paraId="5ECDD9D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十二、进行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电焊、气焊等具有火灾危险作业的人员和自动消防系统的操作人员，必须持证上岗，并遵守消防安全操作规程。</w:t>
      </w:r>
    </w:p>
    <w:p w14:paraId="6CFD8FB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十三、法律、法规规定的其他消防安全职责。</w:t>
      </w:r>
    </w:p>
    <w:p w14:paraId="21B448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EE4E0712-8D7C-40D3-B189-3C17BB8CCD3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F6C33A9-0229-4A5D-93D0-CDE8686F9E8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D16B5E"/>
    <w:multiLevelType w:val="singleLevel"/>
    <w:tmpl w:val="5DD16B5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166316"/>
    <w:rsid w:val="5D5D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244</Words>
  <Characters>244</Characters>
  <Lines>0</Lines>
  <Paragraphs>0</Paragraphs>
  <TotalTime>0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2026-06-23T02:36:00Z</dcterms:created>
  <dc:creator>杨晓宇</dc:creator>
  <cp:lastModifiedBy>杨晓宇</cp:lastModifiedBy>
  <dcterms:modified xsi:type="dcterms:W3CDTF">2026-06-23T03:17:19Z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eyJoZGlkIjoiNzJhNjJkOGRlZWU0NDNkMzIxZjM0ZTJlODZlOTA0YjgiLCJ1c2VySWQiOiIxNjg5MzI1MjA0In0=</vt:lpwstr>
  </property>
  <property fmtid="{D5CDD505-2E9C-101B-9397-08002B2CF9AE}" pid="4" name="ICV">
    <vt:lpwstr>7DFF68A156C14AF6BE614A8C543E2690_12</vt:lpwstr>
  </property>
</Properties>
</file>