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F5A963">
      <w:pPr>
        <w:jc w:val="center"/>
        <w:rPr>
          <w:rFonts w:hint="eastAsia"/>
          <w:b/>
          <w:bCs/>
          <w:i w:val="0"/>
          <w:iCs w:val="0"/>
          <w:sz w:val="48"/>
          <w:szCs w:val="56"/>
          <w:lang w:val="en-US" w:eastAsia="zh-CN"/>
        </w:rPr>
      </w:pPr>
      <w:r>
        <w:rPr>
          <w:rFonts w:hint="eastAsia"/>
          <w:b/>
          <w:bCs/>
          <w:i w:val="0"/>
          <w:iCs w:val="0"/>
          <w:sz w:val="48"/>
          <w:szCs w:val="56"/>
          <w:lang w:val="en-US" w:eastAsia="zh-CN"/>
        </w:rPr>
        <w:t>清河县城市管理综合行政执法局</w:t>
      </w:r>
    </w:p>
    <w:p w14:paraId="3CFAEC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/>
          <w:b/>
          <w:bCs/>
          <w:i w:val="0"/>
          <w:iCs w:val="0"/>
          <w:sz w:val="48"/>
          <w:szCs w:val="56"/>
          <w:lang w:val="en-US" w:eastAsia="zh-CN"/>
        </w:rPr>
        <w:t>涉企检查事项和依据</w:t>
      </w:r>
    </w:p>
    <w:tbl>
      <w:tblPr>
        <w:tblStyle w:val="4"/>
        <w:tblW w:w="148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2565"/>
        <w:gridCol w:w="6216"/>
        <w:gridCol w:w="1650"/>
        <w:gridCol w:w="960"/>
        <w:gridCol w:w="1455"/>
        <w:gridCol w:w="1035"/>
      </w:tblGrid>
      <w:tr w14:paraId="1785F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vMerge w:val="restart"/>
            <w:vAlign w:val="center"/>
          </w:tcPr>
          <w:p w14:paraId="697F0DA1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  <w:t>序号</w:t>
            </w:r>
          </w:p>
        </w:tc>
        <w:tc>
          <w:tcPr>
            <w:tcW w:w="2565" w:type="dxa"/>
            <w:vMerge w:val="restart"/>
            <w:vAlign w:val="center"/>
          </w:tcPr>
          <w:p w14:paraId="031DA925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  <w:t>事项名称</w:t>
            </w:r>
          </w:p>
        </w:tc>
        <w:tc>
          <w:tcPr>
            <w:tcW w:w="6216" w:type="dxa"/>
            <w:vMerge w:val="restart"/>
            <w:vAlign w:val="center"/>
          </w:tcPr>
          <w:p w14:paraId="6B6D53EE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  <w:t>实施依据</w:t>
            </w:r>
          </w:p>
        </w:tc>
        <w:tc>
          <w:tcPr>
            <w:tcW w:w="4065" w:type="dxa"/>
            <w:gridSpan w:val="3"/>
            <w:vAlign w:val="center"/>
          </w:tcPr>
          <w:p w14:paraId="1C3ECD47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  <w:t>实施主体</w:t>
            </w:r>
          </w:p>
        </w:tc>
        <w:tc>
          <w:tcPr>
            <w:tcW w:w="1035" w:type="dxa"/>
            <w:vMerge w:val="restart"/>
            <w:vAlign w:val="center"/>
          </w:tcPr>
          <w:p w14:paraId="078B7F51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  <w:t>事项备注</w:t>
            </w:r>
          </w:p>
        </w:tc>
      </w:tr>
      <w:tr w14:paraId="771F2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vMerge w:val="continue"/>
            <w:vAlign w:val="center"/>
          </w:tcPr>
          <w:p w14:paraId="1CEA6E06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565" w:type="dxa"/>
            <w:vMerge w:val="continue"/>
            <w:vAlign w:val="center"/>
          </w:tcPr>
          <w:p w14:paraId="207D3E6D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6216" w:type="dxa"/>
            <w:vMerge w:val="continue"/>
            <w:vAlign w:val="center"/>
          </w:tcPr>
          <w:p w14:paraId="54592071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 w14:paraId="5489F0C9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  <w:t>法定实施主体</w:t>
            </w:r>
          </w:p>
        </w:tc>
        <w:tc>
          <w:tcPr>
            <w:tcW w:w="960" w:type="dxa"/>
            <w:vAlign w:val="center"/>
          </w:tcPr>
          <w:p w14:paraId="565E00A9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  <w:t>行使层级</w:t>
            </w:r>
          </w:p>
        </w:tc>
        <w:tc>
          <w:tcPr>
            <w:tcW w:w="1455" w:type="dxa"/>
            <w:vAlign w:val="center"/>
          </w:tcPr>
          <w:p w14:paraId="43A5A797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  <w:t>第一责任层级</w:t>
            </w:r>
          </w:p>
        </w:tc>
        <w:tc>
          <w:tcPr>
            <w:tcW w:w="1035" w:type="dxa"/>
            <w:vMerge w:val="continue"/>
            <w:vAlign w:val="center"/>
          </w:tcPr>
          <w:p w14:paraId="397A6E7B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34FFA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vAlign w:val="center"/>
          </w:tcPr>
          <w:p w14:paraId="6268129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  <w:t>1</w:t>
            </w:r>
          </w:p>
        </w:tc>
        <w:tc>
          <w:tcPr>
            <w:tcW w:w="2565" w:type="dxa"/>
            <w:vAlign w:val="center"/>
          </w:tcPr>
          <w:p w14:paraId="2A9C76BD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  <w:lang w:val="en-US" w:eastAsia="zh-CN"/>
              </w:rPr>
              <w:t>对燃气经营等行为的行政检查</w:t>
            </w:r>
          </w:p>
        </w:tc>
        <w:tc>
          <w:tcPr>
            <w:tcW w:w="6216" w:type="dxa"/>
            <w:vAlign w:val="center"/>
          </w:tcPr>
          <w:p w14:paraId="74B114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420"/>
              <w:jc w:val="both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  <w:lang w:val="en-US" w:eastAsia="zh-CN"/>
              </w:rPr>
              <w:t>《城镇燃气管理条例》第四十一条第二款：燃气管理部门以及其他有关部门和单位应当根据各自职责，对燃气经营、燃气使用的安全状况等进行监督检查，发现燃气安全事故隐患的，应当通知燃气经营者、燃气用户及时采取措施消除隐患；不及时消除隐患可能严重威胁公共安全的，燃气管理部门以及其他有关部门和单位应当依法采取措施，及时组织消除隐患，有关单位和个人应当予以配合。</w:t>
            </w:r>
          </w:p>
        </w:tc>
        <w:tc>
          <w:tcPr>
            <w:tcW w:w="1650" w:type="dxa"/>
            <w:vAlign w:val="center"/>
          </w:tcPr>
          <w:p w14:paraId="621AF89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  <w:t>清河县城市管理综合行政执法局城镇燃气管理科室</w:t>
            </w:r>
          </w:p>
        </w:tc>
        <w:tc>
          <w:tcPr>
            <w:tcW w:w="960" w:type="dxa"/>
            <w:vAlign w:val="center"/>
          </w:tcPr>
          <w:p w14:paraId="178AAE58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  <w:t>县级</w:t>
            </w:r>
          </w:p>
        </w:tc>
        <w:tc>
          <w:tcPr>
            <w:tcW w:w="1455" w:type="dxa"/>
            <w:vAlign w:val="center"/>
          </w:tcPr>
          <w:p w14:paraId="5511FB0C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  <w:t>县级</w:t>
            </w:r>
          </w:p>
        </w:tc>
        <w:tc>
          <w:tcPr>
            <w:tcW w:w="1035" w:type="dxa"/>
            <w:vAlign w:val="center"/>
          </w:tcPr>
          <w:p w14:paraId="7387367F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</w:tr>
    </w:tbl>
    <w:p w14:paraId="4E89236C"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 w14:paraId="102569F1">
      <w:pPr>
        <w:numPr>
          <w:ilvl w:val="0"/>
          <w:numId w:val="0"/>
        </w:numPr>
        <w:jc w:val="righ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2026年6月15日</w:t>
      </w:r>
      <w:bookmarkStart w:id="0" w:name="_GoBack"/>
      <w:bookmarkEnd w:id="0"/>
    </w:p>
    <w:sectPr>
      <w:pgSz w:w="16838" w:h="11906" w:orient="landscape"/>
      <w:pgMar w:top="567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C7070"/>
    <w:rsid w:val="0D0C7070"/>
    <w:rsid w:val="24605569"/>
    <w:rsid w:val="6E2B5E65"/>
    <w:rsid w:val="7DE7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276</Words>
  <Characters>279</Characters>
  <Lines>0</Lines>
  <Paragraphs>0</Paragraphs>
  <TotalTime>2</TotalTime>
  <ScaleCrop>false</ScaleCrop>
  <LinksUpToDate>false</LinksUpToDate>
  <CharactersWithSpaces>279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2025-05-08T04:06:00Z</dcterms:created>
  <dc:creator>lenovo</dc:creator>
  <cp:lastModifiedBy>清宁一片天</cp:lastModifiedBy>
  <dcterms:modified xsi:type="dcterms:W3CDTF">2026-06-18T01:52:58Z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FE4DF3FA9B8843E883CB9E800B622613</vt:lpwstr>
  </property>
  <property fmtid="{D5CDD505-2E9C-101B-9397-08002B2CF9AE}" pid="4" name="KSOTemplateDocerSaveRecord">
    <vt:lpwstr>eyJoZGlkIjoiMzJmZDk5ZDJjY2Q1YjdiZmRmNTAyNDU1MzZhZWRhZDEiLCJ1c2VySWQiOiIyNTUyODI5NTQifQ==</vt:lpwstr>
  </property>
</Properties>
</file>