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CBC02F">
      <w:pPr>
        <w:jc w:val="center"/>
        <w:rPr>
          <w:rFonts w:hint="eastAsia"/>
          <w:b/>
          <w:bCs/>
          <w:i w:val="0"/>
          <w:iCs w:val="0"/>
          <w:sz w:val="48"/>
          <w:szCs w:val="56"/>
          <w:lang w:val="en-US" w:eastAsia="zh-CN"/>
        </w:rPr>
      </w:pPr>
      <w:r>
        <w:rPr>
          <w:rFonts w:hint="eastAsia"/>
          <w:b/>
          <w:bCs/>
          <w:i w:val="0"/>
          <w:iCs w:val="0"/>
          <w:sz w:val="48"/>
          <w:szCs w:val="56"/>
          <w:lang w:val="en-US" w:eastAsia="zh-CN"/>
        </w:rPr>
        <w:t>清河县城市管理综合行政执法局</w:t>
      </w:r>
    </w:p>
    <w:p w14:paraId="4C05EC0F">
      <w:pPr>
        <w:jc w:val="center"/>
        <w:rPr>
          <w:rFonts w:hint="eastAsia"/>
          <w:b/>
          <w:bCs/>
          <w:i w:val="0"/>
          <w:iCs w:val="0"/>
          <w:sz w:val="48"/>
          <w:szCs w:val="56"/>
          <w:lang w:val="en-US" w:eastAsia="zh-CN"/>
        </w:rPr>
      </w:pPr>
      <w:r>
        <w:rPr>
          <w:rFonts w:hint="eastAsia"/>
          <w:b/>
          <w:bCs/>
          <w:i w:val="0"/>
          <w:iCs w:val="0"/>
          <w:sz w:val="48"/>
          <w:szCs w:val="56"/>
          <w:lang w:val="en-US" w:eastAsia="zh-CN"/>
        </w:rPr>
        <w:t>涉企检查标准</w:t>
      </w:r>
    </w:p>
    <w:p w14:paraId="7649A4F3">
      <w:pPr>
        <w:jc w:val="center"/>
        <w:rPr>
          <w:rFonts w:hint="eastAsia"/>
          <w:b/>
          <w:bCs/>
          <w:i w:val="0"/>
          <w:iCs w:val="0"/>
          <w:sz w:val="48"/>
          <w:szCs w:val="56"/>
          <w:lang w:val="en-US" w:eastAsia="zh-CN"/>
        </w:rPr>
      </w:pPr>
    </w:p>
    <w:p w14:paraId="4BAA992A">
      <w:pPr>
        <w:jc w:val="center"/>
        <w:rPr>
          <w:rFonts w:hint="eastAsia"/>
          <w:b/>
          <w:bCs/>
          <w:i w:val="0"/>
          <w:iCs w:val="0"/>
          <w:sz w:val="48"/>
          <w:szCs w:val="56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2"/>
        <w:gridCol w:w="4005"/>
        <w:gridCol w:w="3165"/>
        <w:gridCol w:w="5092"/>
      </w:tblGrid>
      <w:tr w14:paraId="78FC0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2" w:type="dxa"/>
            <w:vAlign w:val="center"/>
          </w:tcPr>
          <w:p w14:paraId="42438FAA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6"/>
                <w:szCs w:val="44"/>
                <w:vertAlign w:val="baseline"/>
                <w:lang w:val="en-US" w:eastAsia="zh-CN"/>
              </w:rPr>
              <w:t>序号</w:t>
            </w:r>
          </w:p>
        </w:tc>
        <w:tc>
          <w:tcPr>
            <w:tcW w:w="4005" w:type="dxa"/>
            <w:vAlign w:val="center"/>
          </w:tcPr>
          <w:p w14:paraId="0C44EC93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6"/>
                <w:szCs w:val="44"/>
                <w:vertAlign w:val="baseline"/>
                <w:lang w:val="en-US" w:eastAsia="zh-CN"/>
              </w:rPr>
              <w:t>检查事项</w:t>
            </w:r>
          </w:p>
        </w:tc>
        <w:tc>
          <w:tcPr>
            <w:tcW w:w="3165" w:type="dxa"/>
            <w:vAlign w:val="center"/>
          </w:tcPr>
          <w:p w14:paraId="6C7130A9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6"/>
                <w:szCs w:val="44"/>
                <w:vertAlign w:val="baseline"/>
                <w:lang w:val="en-US" w:eastAsia="zh-CN"/>
              </w:rPr>
              <w:t>检查对象</w:t>
            </w:r>
          </w:p>
        </w:tc>
        <w:tc>
          <w:tcPr>
            <w:tcW w:w="5092" w:type="dxa"/>
            <w:vAlign w:val="center"/>
          </w:tcPr>
          <w:p w14:paraId="1A199721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6"/>
                <w:szCs w:val="44"/>
                <w:vertAlign w:val="baseline"/>
                <w:lang w:val="en-US" w:eastAsia="zh-CN"/>
              </w:rPr>
              <w:t>检查标准</w:t>
            </w:r>
          </w:p>
        </w:tc>
      </w:tr>
      <w:tr w14:paraId="358178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912" w:type="dxa"/>
            <w:vAlign w:val="center"/>
          </w:tcPr>
          <w:p w14:paraId="080818D4">
            <w:pPr>
              <w:numPr>
                <w:ilvl w:val="0"/>
                <w:numId w:val="0"/>
              </w:numPr>
              <w:jc w:val="center"/>
              <w:rPr>
                <w:rFonts w:hint="default" w:ascii="仿宋" w:hAnsi="仿宋" w:eastAsia="仿宋" w:cs="仿宋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6"/>
                <w:szCs w:val="44"/>
                <w:vertAlign w:val="baseline"/>
                <w:lang w:val="en-US" w:eastAsia="zh-CN"/>
              </w:rPr>
              <w:t>1</w:t>
            </w:r>
          </w:p>
        </w:tc>
        <w:tc>
          <w:tcPr>
            <w:tcW w:w="4005" w:type="dxa"/>
            <w:vAlign w:val="center"/>
          </w:tcPr>
          <w:p w14:paraId="2CDDB9BB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lang w:val="en-US" w:eastAsia="zh-CN"/>
              </w:rPr>
              <w:t>对燃气经营等行为的行政检查</w:t>
            </w:r>
          </w:p>
        </w:tc>
        <w:tc>
          <w:tcPr>
            <w:tcW w:w="3165" w:type="dxa"/>
            <w:vAlign w:val="center"/>
          </w:tcPr>
          <w:p w14:paraId="35295BEE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lang w:val="en-US" w:eastAsia="zh-CN"/>
              </w:rPr>
              <w:t>燃气企业</w:t>
            </w:r>
          </w:p>
        </w:tc>
        <w:tc>
          <w:tcPr>
            <w:tcW w:w="5092" w:type="dxa"/>
            <w:vAlign w:val="center"/>
          </w:tcPr>
          <w:p w14:paraId="2AD4C8FF">
            <w:pPr>
              <w:numPr>
                <w:ilvl w:val="0"/>
                <w:numId w:val="0"/>
              </w:numPr>
              <w:jc w:val="center"/>
              <w:rPr>
                <w:rFonts w:hint="eastAsia" w:ascii="仿宋" w:hAnsi="仿宋" w:eastAsia="仿宋" w:cs="仿宋"/>
                <w:sz w:val="36"/>
                <w:szCs w:val="44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8"/>
                <w:szCs w:val="36"/>
                <w:lang w:val="en-US" w:eastAsia="zh-CN"/>
              </w:rPr>
              <w:t>燃气经营许可设定条件核查、安全运行、入户安检、用户服务、信息化建设、公用压力管道安全等方面；工业压力管道和压力容器安全监督等方面</w:t>
            </w:r>
          </w:p>
        </w:tc>
      </w:tr>
    </w:tbl>
    <w:p w14:paraId="4499C8D0"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 w14:paraId="71423E74">
      <w:pPr>
        <w:numPr>
          <w:ilvl w:val="0"/>
          <w:numId w:val="0"/>
        </w:numPr>
        <w:rPr>
          <w:rFonts w:hint="eastAsia" w:ascii="仿宋" w:hAnsi="仿宋" w:eastAsia="仿宋" w:cs="仿宋"/>
          <w:sz w:val="32"/>
          <w:szCs w:val="40"/>
          <w:lang w:val="en-US" w:eastAsia="zh-CN"/>
        </w:rPr>
      </w:pPr>
    </w:p>
    <w:p w14:paraId="18D148E7">
      <w:pPr>
        <w:numPr>
          <w:ilvl w:val="0"/>
          <w:numId w:val="0"/>
        </w:numPr>
        <w:ind w:firstLine="640" w:firstLineChars="200"/>
        <w:jc w:val="right"/>
        <w:rPr>
          <w:rFonts w:hint="default" w:ascii="仿宋" w:hAnsi="仿宋" w:eastAsia="仿宋" w:cs="仿宋"/>
          <w:sz w:val="32"/>
          <w:szCs w:val="40"/>
          <w:lang w:val="en-US" w:eastAsia="zh-CN"/>
        </w:rPr>
      </w:pPr>
      <w:r>
        <w:rPr>
          <w:rFonts w:hint="eastAsia" w:ascii="仿宋" w:hAnsi="仿宋" w:eastAsia="仿宋" w:cs="仿宋"/>
          <w:sz w:val="32"/>
          <w:szCs w:val="40"/>
          <w:lang w:val="en-US" w:eastAsia="zh-CN"/>
        </w:rPr>
        <w:t>2026年6月15日</w:t>
      </w:r>
    </w:p>
    <w:p w14:paraId="1E72916E">
      <w:pPr>
        <w:bidi w:val="0"/>
        <w:rPr>
          <w:rFonts w:hint="default"/>
          <w:lang w:val="en-US" w:eastAsia="zh-CN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72C6BF4"/>
    <w:rsid w:val="072C6BF4"/>
    <w:rsid w:val="158B6028"/>
    <w:rsid w:val="625B6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122</Words>
  <Characters>125</Characters>
  <Lines>0</Lines>
  <Paragraphs>0</Paragraphs>
  <TotalTime>0</TotalTime>
  <ScaleCrop>false</ScaleCrop>
  <LinksUpToDate>false</LinksUpToDate>
  <CharactersWithSpaces>125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2025-05-08T04:30:00Z</dcterms:created>
  <dc:creator>lenovo</dc:creator>
  <cp:lastModifiedBy>清宁一片天</cp:lastModifiedBy>
  <dcterms:modified xsi:type="dcterms:W3CDTF">2026-06-18T01:46:19Z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4BDA55E3D7AB428587844531124F8288</vt:lpwstr>
  </property>
  <property fmtid="{D5CDD505-2E9C-101B-9397-08002B2CF9AE}" pid="4" name="KSOTemplateDocerSaveRecord">
    <vt:lpwstr>eyJoZGlkIjoiMzJmZDk5ZDJjY2Q1YjdiZmRmNTAyNDU1MzZhZWRhZDEiLCJ1c2VySWQiOiIyNTUyODI5NTQifQ==</vt:lpwstr>
  </property>
</Properties>
</file>