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E03A9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清河县城市管理综合行政执法局</w:t>
      </w: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br w:type="textWrapping"/>
      </w: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涉企检查文书</w:t>
      </w:r>
    </w:p>
    <w:p w14:paraId="7578ED1B">
      <w:pPr>
        <w:pStyle w:val="7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both"/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黑体" w:hAnsi="黑体" w:eastAsia="黑体" w:cs="黑体"/>
          <w:color w:val="auto"/>
          <w:sz w:val="32"/>
          <w:szCs w:val="32"/>
          <w:lang w:eastAsia="zh-CN"/>
        </w:rPr>
        <w:t xml:space="preserve">                            </w:t>
      </w:r>
    </w:p>
    <w:p w14:paraId="781E84A2">
      <w:pPr>
        <w:pStyle w:val="7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44"/>
          <w:szCs w:val="44"/>
        </w:rPr>
      </w:pPr>
      <w:r>
        <w:rPr>
          <w:rFonts w:eastAsia="方正小标宋简体"/>
          <w:color w:val="auto"/>
          <w:sz w:val="44"/>
          <w:szCs w:val="44"/>
        </w:rPr>
        <w:t>行政检查审批表</w:t>
      </w:r>
    </w:p>
    <w:p w14:paraId="671559C6">
      <w:pPr>
        <w:pStyle w:val="7"/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firstLine="0" w:firstLineChars="0"/>
        <w:jc w:val="center"/>
        <w:rPr>
          <w:rFonts w:eastAsia="方正小标宋简体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eastAsia="zh-CN" w:bidi="ar-SA"/>
        </w:rPr>
        <w:t>（仅用于内部审批）</w:t>
      </w:r>
    </w:p>
    <w:tbl>
      <w:tblPr>
        <w:tblStyle w:val="5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2771"/>
        <w:gridCol w:w="2320"/>
        <w:gridCol w:w="1996"/>
      </w:tblGrid>
      <w:tr w14:paraId="6033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E1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97BE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E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CE95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3756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15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5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任务来源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0C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☐日常检查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☐专项检查</w:t>
            </w:r>
          </w:p>
        </w:tc>
      </w:tr>
      <w:tr w14:paraId="2533A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jc w:val="center"/>
        </w:trPr>
        <w:tc>
          <w:tcPr>
            <w:tcW w:w="152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D2BA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35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投诉举报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转办交办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☐数据监测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☐应被检查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申请</w:t>
            </w:r>
          </w:p>
          <w:p w14:paraId="63A8F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 xml:space="preserve">媒体曝光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☐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其他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（可多选）</w:t>
            </w:r>
          </w:p>
        </w:tc>
      </w:tr>
      <w:tr w14:paraId="3F50C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A3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事项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62F3B">
            <w:pPr>
              <w:pStyle w:val="2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 w14:paraId="36E39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56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检查时间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D734B">
            <w:pPr>
              <w:pStyle w:val="2"/>
              <w:ind w:left="0" w:leftChars="0" w:firstLine="0" w:firstLineChars="0"/>
              <w:rPr>
                <w:rFonts w:hint="eastAsia"/>
                <w:sz w:val="28"/>
                <w:szCs w:val="28"/>
              </w:rPr>
            </w:pPr>
          </w:p>
        </w:tc>
      </w:tr>
      <w:tr w14:paraId="6F12F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1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93EA3">
            <w:pPr>
              <w:pStyle w:val="2"/>
              <w:rPr>
                <w:rFonts w:hint="eastAsia"/>
                <w:sz w:val="28"/>
                <w:szCs w:val="28"/>
              </w:rPr>
            </w:pPr>
          </w:p>
        </w:tc>
      </w:tr>
      <w:tr w14:paraId="72257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47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检查方式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41741">
            <w:pPr>
              <w:pStyle w:val="3"/>
              <w:spacing w:line="60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现场检查：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 w:color="auto"/>
                <w:lang w:eastAsia="zh-CN"/>
              </w:rPr>
              <w:t xml:space="preserve">    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 xml:space="preserve"> </w:t>
            </w:r>
          </w:p>
          <w:p w14:paraId="52FB600A">
            <w:pPr>
              <w:pStyle w:val="3"/>
              <w:spacing w:line="60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</w:rPr>
              <w:t>非现场检查：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 w:color="auto"/>
              </w:rPr>
              <w:t xml:space="preserve">  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</w:rPr>
              <w:t xml:space="preserve"> </w:t>
            </w:r>
          </w:p>
        </w:tc>
      </w:tr>
      <w:tr w14:paraId="5FB70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6A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检查频次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969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年度行政检查频次上限：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次，本次为第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次。</w:t>
            </w:r>
          </w:p>
          <w:p w14:paraId="5F89262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（不受年度检查频次上限限制的除外）</w:t>
            </w:r>
          </w:p>
        </w:tc>
      </w:tr>
      <w:tr w14:paraId="1E93B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EA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检查人员数量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2E5DE">
            <w:pPr>
              <w:rPr>
                <w:rFonts w:hint="eastAsia"/>
                <w:sz w:val="28"/>
                <w:szCs w:val="28"/>
              </w:rPr>
            </w:pPr>
          </w:p>
        </w:tc>
      </w:tr>
      <w:tr w14:paraId="63BF7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E11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承办机构负责人审批意见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A30B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  <w:tr w14:paraId="33C7F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23E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行政执法主体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负责人审批</w:t>
            </w:r>
          </w:p>
          <w:p w14:paraId="6246D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意见</w:t>
            </w:r>
          </w:p>
        </w:tc>
        <w:tc>
          <w:tcPr>
            <w:tcW w:w="76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E004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2BE8A5E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</w:p>
        </w:tc>
      </w:tr>
    </w:tbl>
    <w:p w14:paraId="378B7B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textAlignment w:val="auto"/>
        <w:rPr>
          <w:rFonts w:hint="eastAsia" w:ascii="楷体" w:hAnsi="楷体" w:eastAsia="楷体" w:cs="楷体"/>
          <w:b w:val="0"/>
          <w:bCs w:val="0"/>
          <w:color w:val="auto"/>
          <w:u w:val="none" w:color="auto"/>
        </w:rPr>
      </w:pPr>
      <w:r>
        <w:rPr>
          <w:rFonts w:hint="eastAsia" w:ascii="楷体" w:hAnsi="楷体" w:eastAsia="楷体" w:cs="楷体"/>
          <w:b w:val="0"/>
          <w:bCs w:val="0"/>
          <w:color w:val="auto"/>
          <w:u w:val="none" w:color="auto"/>
        </w:rPr>
        <w:br w:type="page"/>
      </w:r>
      <w:r>
        <w:rPr>
          <w:rFonts w:hint="eastAsia" w:ascii="黑体" w:hAnsi="黑体" w:eastAsia="黑体" w:cs="黑体"/>
          <w:b w:val="0"/>
          <w:bCs w:val="0"/>
          <w:color w:val="auto"/>
          <w:u w:val="none" w:color="auto"/>
          <w:lang w:eastAsia="zh-CN"/>
        </w:rPr>
        <w:t>【</w:t>
      </w:r>
      <w:r>
        <w:rPr>
          <w:rFonts w:hint="eastAsia" w:ascii="黑体" w:hAnsi="黑体" w:eastAsia="黑体" w:cs="黑体"/>
          <w:b w:val="0"/>
          <w:bCs w:val="0"/>
          <w:color w:val="auto"/>
          <w:u w:val="none" w:color="auto"/>
        </w:rPr>
        <w:t>注意事项</w:t>
      </w:r>
      <w:r>
        <w:rPr>
          <w:rFonts w:hint="eastAsia" w:ascii="黑体" w:hAnsi="黑体" w:eastAsia="黑体" w:cs="黑体"/>
          <w:b w:val="0"/>
          <w:bCs w:val="0"/>
          <w:color w:val="auto"/>
          <w:u w:val="none" w:color="auto"/>
          <w:lang w:eastAsia="zh-CN"/>
        </w:rPr>
        <w:t>】</w:t>
      </w:r>
    </w:p>
    <w:p w14:paraId="7A1CCEC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1.凡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检查必审批。原则上一事一批，高频、量大的可以批量审批，但应当在审批时附详细清单；原则上应当事前审批，情况紧急、需要当场实施的，应当及时报告并补办手续。</w:t>
      </w:r>
    </w:p>
    <w:p w14:paraId="240B6A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hAnsi="楷体" w:eastAsia="楷体" w:cs="楷体"/>
          <w:color w:val="auto"/>
          <w:sz w:val="30"/>
          <w:szCs w:val="30"/>
        </w:rPr>
        <w:t>2.检查事项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根据实际情况填写。对检查事项有编码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的，也可以只填写编码。</w:t>
      </w:r>
    </w:p>
    <w:p w14:paraId="04475A8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3.检查方式主要分为现场检查和非现场检查。现场检查方式包括查阅复制资料、询问、抽样（采样）、现场检查（勘验）等；非现场检查方式包括视频连线等。</w:t>
      </w:r>
    </w:p>
    <w:p w14:paraId="69B52F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4.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根据投诉举报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转办交办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30"/>
          <w:szCs w:val="30"/>
          <w:lang w:val="en-US" w:eastAsia="zh-CN"/>
        </w:rPr>
        <w:t>数据监测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等线索确需实施行政检查，</w:t>
      </w:r>
      <w:r>
        <w:rPr>
          <w:rFonts w:hint="eastAsia" w:ascii="楷体" w:hAnsi="楷体" w:eastAsia="楷体" w:cs="楷体"/>
          <w:color w:val="auto"/>
          <w:sz w:val="30"/>
          <w:szCs w:val="30"/>
          <w:lang w:val="en" w:eastAsia="zh-CN"/>
        </w:rPr>
        <w:t>或者</w:t>
      </w:r>
      <w:r>
        <w:rPr>
          <w:rFonts w:hint="eastAsia" w:ascii="楷体" w:hAnsi="楷体" w:eastAsia="楷体" w:cs="楷体"/>
          <w:color w:val="auto"/>
          <w:sz w:val="30"/>
          <w:szCs w:val="30"/>
          <w:lang w:eastAsia="zh-CN"/>
        </w:rPr>
        <w:t>应被检查人申请实施行政检查的，不受年度检查频次上限限制，检查频次一栏可不填写具体内容</w:t>
      </w:r>
      <w:r>
        <w:rPr>
          <w:rFonts w:hint="eastAsia" w:ascii="楷体" w:hAnsi="楷体" w:eastAsia="楷体" w:cs="楷体"/>
          <w:color w:val="auto"/>
          <w:sz w:val="30"/>
          <w:szCs w:val="30"/>
          <w:lang w:val="en" w:eastAsia="zh-CN"/>
        </w:rPr>
        <w:t>。</w:t>
      </w:r>
    </w:p>
    <w:p w14:paraId="3E37D3FA">
      <w:pPr>
        <w:spacing w:line="600" w:lineRule="exact"/>
        <w:ind w:firstLine="600" w:firstLineChars="200"/>
        <w:textAlignment w:val="auto"/>
        <w:rPr>
          <w:rFonts w:hint="eastAsia" w:ascii="楷体" w:hAnsi="楷体" w:eastAsia="楷体" w:cs="楷体"/>
          <w:color w:val="auto"/>
          <w:sz w:val="30"/>
          <w:szCs w:val="30"/>
          <w:lang w:val="en" w:eastAsia="zh-CN"/>
        </w:rPr>
      </w:pPr>
      <w:r>
        <w:rPr>
          <w:rFonts w:hint="eastAsia" w:ascii="楷体" w:hAnsi="楷体" w:eastAsia="楷体" w:cs="楷体"/>
          <w:color w:val="auto"/>
          <w:sz w:val="30"/>
          <w:szCs w:val="30"/>
          <w:lang w:val="en"/>
        </w:rPr>
        <w:t>5.检查人员数量要填写是否有</w:t>
      </w:r>
      <w:r>
        <w:rPr>
          <w:rFonts w:hint="eastAsia" w:ascii="楷体" w:hAnsi="楷体" w:eastAsia="楷体" w:cs="楷体"/>
          <w:color w:val="auto"/>
          <w:sz w:val="30"/>
          <w:szCs w:val="30"/>
          <w:shd w:val="clear" w:color="auto" w:fill="auto"/>
          <w:lang w:val="en" w:eastAsia="zh-CN"/>
        </w:rPr>
        <w:t>执法辅助人员等</w:t>
      </w:r>
      <w:r>
        <w:rPr>
          <w:rFonts w:hint="eastAsia" w:ascii="楷体" w:hAnsi="楷体" w:eastAsia="楷体" w:cs="楷体"/>
          <w:color w:val="auto"/>
          <w:sz w:val="30"/>
          <w:szCs w:val="30"/>
          <w:lang w:val="en"/>
        </w:rPr>
        <w:t>，以及具体人数。</w:t>
      </w:r>
    </w:p>
    <w:p w14:paraId="1971A4D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楷体" w:hAnsi="楷体" w:eastAsia="楷体" w:cs="楷体"/>
          <w:color w:val="FF0000"/>
          <w:sz w:val="30"/>
          <w:szCs w:val="30"/>
          <w:u w:val="none" w:color="auto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6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eastAsia="zh-CN" w:bidi="ar-SA"/>
        </w:rPr>
        <w:t>.行政检查审批表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eastAsia="zh-CN"/>
        </w:rPr>
        <w:t>由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</w:rPr>
        <w:t>主要负责人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eastAsia="zh-CN"/>
        </w:rPr>
        <w:t>或者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</w:rPr>
        <w:t>分管负责人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eastAsia="zh-CN"/>
        </w:rPr>
        <w:t>批准，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val="en-US" w:eastAsia="zh-CN"/>
        </w:rPr>
        <w:t>不得仅由内设机构负责人批准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</w:rPr>
        <w:t>。法律、法规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  <w:lang w:eastAsia="zh-CN"/>
        </w:rPr>
        <w:t>或者规章</w:t>
      </w:r>
      <w:r>
        <w:rPr>
          <w:rFonts w:hint="eastAsia" w:ascii="楷体" w:hAnsi="楷体" w:eastAsia="楷体" w:cs="楷体"/>
          <w:color w:val="auto"/>
          <w:sz w:val="30"/>
          <w:szCs w:val="30"/>
          <w:u w:val="none" w:color="auto"/>
        </w:rPr>
        <w:t>规定应当由上级行政机关批准的，依照其规定。</w:t>
      </w:r>
    </w:p>
    <w:p w14:paraId="45AAF86C">
      <w:pPr>
        <w:pStyle w:val="3"/>
        <w:spacing w:line="600" w:lineRule="exact"/>
        <w:ind w:firstLine="600" w:firstLineChars="200"/>
        <w:rPr>
          <w:rFonts w:hint="eastAsia" w:ascii="仿宋_GB2312" w:hAnsi="仿宋_GB2312" w:eastAsia="仿宋_GB2312" w:cs="仿宋_GB2312"/>
          <w:color w:val="auto"/>
          <w:sz w:val="30"/>
          <w:szCs w:val="30"/>
          <w:u w:val="none" w:color="auto"/>
        </w:rPr>
      </w:pPr>
    </w:p>
    <w:p w14:paraId="1582DAD9">
      <w:pPr>
        <w:pStyle w:val="3"/>
        <w:spacing w:line="600" w:lineRule="exact"/>
        <w:rPr>
          <w:rFonts w:hint="default"/>
          <w:color w:val="auto"/>
          <w:u w:val="none" w:color="auto"/>
        </w:rPr>
      </w:pPr>
    </w:p>
    <w:p w14:paraId="243BA995">
      <w:pPr>
        <w:rPr>
          <w:rFonts w:hint="eastAsia" w:ascii="仿宋_GB2312" w:hAnsi="仿宋_GB2312" w:eastAsia="仿宋_GB2312" w:cs="仿宋_GB2312"/>
          <w:color w:val="auto"/>
          <w:u w:val="single"/>
          <w:lang w:val="en-US" w:eastAsia="zh-CN" w:bidi="ar-SA"/>
        </w:rPr>
      </w:pPr>
      <w:r>
        <w:rPr>
          <w:color w:val="auto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4FC864F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</w:t>
      </w:r>
    </w:p>
    <w:p w14:paraId="161BE787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行政检查通知书</w:t>
      </w:r>
    </w:p>
    <w:p w14:paraId="33A78D15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color w:val="auto"/>
          <w:sz w:val="44"/>
          <w:szCs w:val="44"/>
          <w:lang w:val="en-US" w:eastAsia="zh-CN"/>
        </w:rPr>
      </w:pPr>
    </w:p>
    <w:p w14:paraId="61A15B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被检查人名称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、统一社会信用代码）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</w:p>
    <w:p w14:paraId="3B80003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（法律依据名称）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，决定对你单位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实施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行政检查。现将相关事项通知如下：</w:t>
      </w:r>
    </w:p>
    <w:p w14:paraId="2E0B1C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信息</w:t>
      </w:r>
    </w:p>
    <w:p w14:paraId="551FC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2D5D7E22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</w:t>
      </w:r>
    </w:p>
    <w:p w14:paraId="4AD600E7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行政检查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时间及地点</w:t>
      </w:r>
    </w:p>
    <w:p w14:paraId="53308B82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分）</w:t>
      </w:r>
    </w:p>
    <w:p w14:paraId="453A2FAD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 w14:paraId="53C6C7F2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三、行政检查法律依据</w:t>
      </w:r>
    </w:p>
    <w:p w14:paraId="6CA392F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</w:t>
      </w:r>
    </w:p>
    <w:p w14:paraId="3BE2DD6D">
      <w:pPr>
        <w:pStyle w:val="3"/>
        <w:spacing w:line="600" w:lineRule="exact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</w:t>
      </w:r>
    </w:p>
    <w:p w14:paraId="3138E72A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四、行政检查内容及方式</w:t>
      </w:r>
    </w:p>
    <w:p w14:paraId="68AF111E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</w:t>
      </w:r>
    </w:p>
    <w:p w14:paraId="2848FE22">
      <w:pPr>
        <w:pStyle w:val="3"/>
        <w:spacing w:line="600" w:lineRule="exact"/>
        <w:rPr>
          <w:rFonts w:hint="default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</w:t>
      </w:r>
    </w:p>
    <w:p w14:paraId="07A55393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请提供下列材料、物品和必要的工作条件，配合行政执法人员依法开展各项检查活动。如拒不配合检查，将依法承担法律责任。</w:t>
      </w:r>
    </w:p>
    <w:p w14:paraId="036B7F01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材料、物品清单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07CB9B6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到场配合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人员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28FF0FFB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其他：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  <w:t>。</w:t>
      </w:r>
    </w:p>
    <w:p w14:paraId="75DB207F">
      <w:pPr>
        <w:pStyle w:val="3"/>
        <w:spacing w:line="600" w:lineRule="exact"/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u w:val="none" w:color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五、</w:t>
      </w:r>
      <w:r>
        <w:rPr>
          <w:rFonts w:hint="eastAsia" w:ascii="黑体" w:hAnsi="黑体" w:eastAsia="黑体" w:cs="黑体"/>
          <w:color w:val="auto"/>
          <w:sz w:val="32"/>
          <w:szCs w:val="32"/>
          <w:u w:val="none" w:color="auto"/>
          <w:lang w:val="en-US" w:eastAsia="zh-CN"/>
        </w:rPr>
        <w:t>行政检查频次</w:t>
      </w:r>
    </w:p>
    <w:p w14:paraId="6EA1F27B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本次检查系☐日常检查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☐专项检查，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年度行政检查频次上限：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次，本次为第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次。</w:t>
      </w:r>
    </w:p>
    <w:p w14:paraId="2727441B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☐本次检查系根据 ☐投诉举报 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转办交办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☐数据监测 ☐应被检查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☐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媒体曝光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☐其他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发起的行政检查，不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受年度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检查频次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上限限制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</w:p>
    <w:p w14:paraId="1ABFE7E7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权利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告知</w:t>
      </w:r>
    </w:p>
    <w:p w14:paraId="5322B79E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（一）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如你单位发现存在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不出示行政执法证件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等违反规定实施行政检查的情形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有权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拒绝接受检查。</w:t>
      </w:r>
    </w:p>
    <w:p w14:paraId="22E6CB0A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如你单位认为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直接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" w:eastAsia="zh-CN"/>
        </w:rPr>
        <w:t>或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者有其他关系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可能影响公正执法，可以申请回避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是否同意回避的决定将在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日内作出并告知你单位，回避申请审查期间不停止行政检查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6E415DD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color w:val="auto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（三）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你单位有权监督行政检查工作全过程，如认为行政检查侵犯你单位合法权益，有权投诉举报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、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依法获得救济。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</w:t>
      </w:r>
    </w:p>
    <w:p w14:paraId="3316A19C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（四）其他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</w:t>
      </w:r>
    </w:p>
    <w:p w14:paraId="421C01CD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                </w:t>
      </w:r>
    </w:p>
    <w:p w14:paraId="474ECD51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行政执法主体</w:t>
      </w:r>
    </w:p>
    <w:p w14:paraId="7CC1B20B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（印章）</w:t>
      </w:r>
    </w:p>
    <w:p w14:paraId="1E798E24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080" w:firstLineChars="19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41D53F38">
      <w:pPr>
        <w:spacing w:line="600" w:lineRule="exact"/>
        <w:ind w:left="0" w:leftChars="0" w:firstLine="64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6895756">
      <w:pPr>
        <w:pStyle w:val="2"/>
        <w:spacing w:line="600" w:lineRule="exact"/>
        <w:ind w:left="0" w:leftChars="0"/>
        <w:rPr>
          <w:rFonts w:hint="eastAsia"/>
          <w:lang w:val="en-US" w:eastAsia="zh-CN"/>
        </w:rPr>
      </w:pPr>
    </w:p>
    <w:p w14:paraId="216E700A">
      <w:pPr>
        <w:spacing w:line="600" w:lineRule="exact"/>
        <w:ind w:left="0" w:leftChars="0" w:firstLine="0"/>
        <w:jc w:val="left"/>
        <w:rPr>
          <w:rFonts w:hint="default"/>
          <w:color w:val="auto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行政执法主体联系人、联系方式：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</w:t>
      </w:r>
    </w:p>
    <w:p w14:paraId="05EE7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1275F37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68E523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</w:p>
    <w:p w14:paraId="4574B499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</w:p>
    <w:p w14:paraId="286E69B0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</w:p>
    <w:p w14:paraId="15FD8CFC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</w:p>
    <w:p w14:paraId="67D6ED21">
      <w:pPr>
        <w:pStyle w:val="3"/>
        <w:spacing w:line="600" w:lineRule="exact"/>
        <w:ind w:left="0" w:leftChars="0" w:firstLine="0" w:firstLineChars="0"/>
        <w:jc w:val="left"/>
        <w:rPr>
          <w:rFonts w:hint="eastAsia" w:ascii="楷体" w:hAnsi="楷体" w:eastAsia="楷体" w:cs="楷体"/>
          <w:color w:val="auto"/>
          <w:u w:val="none" w:color="auto"/>
          <w:lang w:eastAsia="zh-CN"/>
        </w:rPr>
      </w:pPr>
      <w:r>
        <w:rPr>
          <w:rFonts w:hint="eastAsia" w:ascii="楷体" w:hAnsi="楷体" w:eastAsia="楷体" w:cs="楷体"/>
          <w:color w:val="auto"/>
          <w:u w:val="none" w:color="auto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u w:val="none" w:color="auto"/>
          <w:lang w:eastAsia="zh-CN"/>
        </w:rPr>
        <w:t>【注意事项】</w:t>
      </w:r>
    </w:p>
    <w:p w14:paraId="0CD4FBB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凡检查必通知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实施行政检查前，应当出具行政检查通知书。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情况紧急、需要当场实施检查的，应当口头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通知，并及时向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行政执法主体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负责人报告和补办手续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631D39C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行政检查的法律依据，可与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已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公开的行政执法事项目录等配合填写，以简化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填写内容。</w:t>
      </w:r>
    </w:p>
    <w:p w14:paraId="75B4BBE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.行政检查同步开展音像记录的，应当在文书中予以说明。</w:t>
      </w:r>
    </w:p>
    <w:p w14:paraId="6ADDDF3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4.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文书背面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印制涉企行政检查“五个严禁”“八个不得”。</w:t>
      </w:r>
    </w:p>
    <w:p w14:paraId="2CED0E28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default"/>
          <w:color w:val="auto"/>
          <w:u w:val="none" w:color="auto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11B2B967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</w:p>
    <w:p w14:paraId="1C84B63C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回避申请决定书</w:t>
      </w:r>
    </w:p>
    <w:p w14:paraId="0E023755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293D44A5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申请人：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统一社会信用代码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47CB762C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联系人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1C199AD3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被申请人：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行政执法证号：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</w:t>
      </w:r>
    </w:p>
    <w:p w14:paraId="3D093FDF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2B523F81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left="0" w:leftChars="0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申请人于     年    月    日以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为由，申请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（被申请人）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回避实施（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《行政检查通知书》编号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行政检查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。</w:t>
      </w:r>
    </w:p>
    <w:p w14:paraId="18784D2A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640" w:firstLineChars="0"/>
        <w:jc w:val="both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回避情形，同意申请人的回避申请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，并将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更换为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。</w:t>
      </w:r>
    </w:p>
    <w:p w14:paraId="51E141E1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经审查，不符合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规定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回避情形，驳回申请人的回避申请。</w:t>
      </w:r>
    </w:p>
    <w:p w14:paraId="74027F78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640" w:firstLine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如对本决定不服，可以依法申请救济。</w:t>
      </w:r>
    </w:p>
    <w:p w14:paraId="72763C87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4CF828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行政执法主体</w:t>
      </w:r>
    </w:p>
    <w:p w14:paraId="65494FAC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（印章）</w:t>
      </w:r>
    </w:p>
    <w:p w14:paraId="6C261128">
      <w:pPr>
        <w:keepNext w:val="0"/>
        <w:keepLines w:val="0"/>
        <w:pageBreakBefore w:val="0"/>
        <w:kinsoku/>
        <w:wordWrap/>
        <w:topLinePunct w:val="0"/>
        <w:bidi w:val="0"/>
        <w:spacing w:line="600" w:lineRule="exact"/>
        <w:ind w:left="0" w:leftChars="0" w:firstLine="640" w:firstLineChars="200"/>
        <w:jc w:val="center"/>
        <w:rPr>
          <w:rFonts w:hint="eastAsia" w:ascii="仿宋_GB2312" w:hAnsi="仿宋_GB2312" w:eastAsia="仿宋_GB2312" w:cs="仿宋_GB2312"/>
          <w:color w:val="auto"/>
          <w:sz w:val="2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年   月   日</w:t>
      </w:r>
    </w:p>
    <w:p w14:paraId="2BF8C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0C17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受送达人：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 xml:space="preserve">  </w:t>
      </w:r>
    </w:p>
    <w:p w14:paraId="32186EED">
      <w:pPr>
        <w:pStyle w:val="3"/>
        <w:spacing w:line="600" w:lineRule="exact"/>
        <w:ind w:firstLine="0" w:firstLineChars="0"/>
        <w:jc w:val="left"/>
        <w:rPr>
          <w:rFonts w:hint="default" w:ascii="仿宋_GB2312" w:hAnsi="仿宋_GB2312" w:eastAsia="仿宋_GB2312" w:cs="仿宋_GB2312"/>
          <w:color w:val="auto"/>
          <w:sz w:val="24"/>
          <w:szCs w:val="24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送达方式和地址：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</w:t>
      </w:r>
    </w:p>
    <w:p w14:paraId="1D89FBCB">
      <w:pPr>
        <w:pStyle w:val="3"/>
        <w:spacing w:line="600" w:lineRule="exact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u w:val="none" w:color="auto"/>
          <w:lang w:eastAsia="zh-CN"/>
        </w:rPr>
        <w:t>【注意事项】</w:t>
      </w:r>
    </w:p>
    <w:p w14:paraId="04B0DB3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1.同意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" w:eastAsia="zh-CN" w:bidi="ar-SA"/>
        </w:rPr>
        <w:t>或者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驳回回避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申请的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可以口头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告知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并作记录，但被检查人要求书面送达的，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书面送达。</w:t>
      </w:r>
    </w:p>
    <w:p w14:paraId="54CF5981">
      <w:pPr>
        <w:widowControl w:val="0"/>
        <w:numPr>
          <w:ilvl w:val="0"/>
          <w:numId w:val="0"/>
        </w:numPr>
        <w:tabs>
          <w:tab w:val="left" w:pos="312"/>
        </w:tabs>
        <w:autoSpaceDE/>
        <w:autoSpaceDN/>
        <w:snapToGrid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2.被检查人对回避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申请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决定不服的，应当保障其救济权利。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  <w:t xml:space="preserve">        </w:t>
      </w: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</w:t>
      </w:r>
    </w:p>
    <w:p w14:paraId="5659C64D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both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 </w:t>
      </w:r>
    </w:p>
    <w:p w14:paraId="374E7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现场检查（勘验）笔录</w:t>
      </w:r>
    </w:p>
    <w:p w14:paraId="44452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6FBE4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检查（勘验）时间： 年 月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月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）</w:t>
      </w:r>
    </w:p>
    <w:p w14:paraId="473D1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检查（勘验）地点：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2865E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58061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行政执法证号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</w:t>
      </w:r>
    </w:p>
    <w:p w14:paraId="25EEA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67B62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一、被检查（勘验）人基本情况</w:t>
      </w:r>
    </w:p>
    <w:p w14:paraId="0C466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人名称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7B9E5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统一社会信用代码：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</w:t>
      </w:r>
    </w:p>
    <w:p w14:paraId="4E01C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通知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相关人员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到场情况：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（是否到场，姓名、职务）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 w14:paraId="4B982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30FD4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执法证件（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5FA9D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宋体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被检查（勘验）人： 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1D149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：现依法就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（被检查人、具体事由）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进行现场检查（勘验），请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协助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做好检查（勘验）。针对检查（勘验）中的有关情况，您有权进行陈述和申辩。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（有音像记录的，应当告知音像记录的情况）</w:t>
      </w:r>
    </w:p>
    <w:p w14:paraId="29101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三、现场检查（勘验）情况</w:t>
      </w:r>
    </w:p>
    <w:p w14:paraId="4D883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如实记录检查或者勘验经过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、查明的事实等情况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，可附照片、勘验图等）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2E834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</w:t>
      </w:r>
    </w:p>
    <w:p w14:paraId="730F04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陈述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申辩情况</w:t>
      </w:r>
    </w:p>
    <w:p w14:paraId="50400A20">
      <w:pPr>
        <w:pStyle w:val="3"/>
        <w:numPr>
          <w:ilvl w:val="0"/>
          <w:numId w:val="0"/>
        </w:numPr>
        <w:spacing w:line="600" w:lineRule="exact"/>
        <w:rPr>
          <w:rFonts w:hint="default"/>
          <w:color w:val="auto"/>
          <w:lang w:eastAsia="zh-CN"/>
        </w:rPr>
      </w:pPr>
      <w:r>
        <w:rPr>
          <w:rFonts w:hint="default"/>
          <w:color w:val="auto"/>
          <w:u w:val="none" w:color="auto"/>
          <w:lang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□无</w:t>
      </w:r>
    </w:p>
    <w:p w14:paraId="188CD84A">
      <w:pPr>
        <w:pStyle w:val="3"/>
        <w:numPr>
          <w:ilvl w:val="0"/>
          <w:numId w:val="0"/>
        </w:numPr>
        <w:spacing w:line="600" w:lineRule="exact"/>
        <w:rPr>
          <w:rFonts w:hint="default"/>
          <w:color w:val="auto"/>
          <w:lang w:eastAsia="zh-CN"/>
        </w:rPr>
      </w:pPr>
      <w:r>
        <w:rPr>
          <w:rFonts w:hint="default"/>
          <w:color w:val="auto"/>
          <w:u w:val="none" w:color="auto"/>
          <w:lang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 w:color="auto"/>
          <w:lang w:eastAsia="zh-CN"/>
        </w:rPr>
        <w:t>□有</w:t>
      </w:r>
      <w:r>
        <w:rPr>
          <w:rFonts w:hint="default"/>
          <w:color w:val="auto"/>
          <w:u w:val="none" w:color="auto"/>
          <w:lang w:eastAsia="zh-CN"/>
        </w:rPr>
        <w:t xml:space="preserve"> </w:t>
      </w:r>
      <w:r>
        <w:rPr>
          <w:rFonts w:hint="default"/>
          <w:color w:val="auto"/>
          <w:lang w:eastAsia="zh-CN"/>
        </w:rPr>
        <w:t xml:space="preserve">                      </w:t>
      </w:r>
      <w:r>
        <w:rPr>
          <w:rFonts w:hint="eastAsia"/>
          <w:color w:val="auto"/>
          <w:lang w:val="en-US" w:eastAsia="zh-CN"/>
        </w:rPr>
        <w:t xml:space="preserve">                    </w:t>
      </w:r>
      <w:r>
        <w:rPr>
          <w:rFonts w:hint="default"/>
          <w:color w:val="auto"/>
          <w:lang w:eastAsia="zh-CN"/>
        </w:rPr>
        <w:t xml:space="preserve">          </w:t>
      </w:r>
    </w:p>
    <w:p w14:paraId="06153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行政执法人员：以上是本次检查（勘验）记录，核对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无误后请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盖章。 </w:t>
      </w:r>
    </w:p>
    <w:p w14:paraId="24B65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被检查（勘验）人：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7F149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5AEB204">
      <w:pPr>
        <w:pStyle w:val="3"/>
        <w:spacing w:line="600" w:lineRule="exact"/>
        <w:rPr>
          <w:rFonts w:hint="eastAsia"/>
          <w:color w:va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</w:t>
      </w:r>
    </w:p>
    <w:p w14:paraId="761A4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07F2AF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20EB5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78612E6B">
      <w:pPr>
        <w:pStyle w:val="3"/>
        <w:spacing w:line="600" w:lineRule="exact"/>
        <w:ind w:left="0" w:leftChars="0" w:firstLine="0" w:firstLineChars="0"/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1AF4EEB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1.检查（勘验）过程同步音像记录的，相关音像资料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一并归档。</w:t>
      </w:r>
    </w:p>
    <w:p w14:paraId="0B4EE25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322CB75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3.现场检查（勘验）不得刻意要求法定代表人到场。</w:t>
      </w:r>
    </w:p>
    <w:p w14:paraId="2EA9B19C">
      <w:pPr>
        <w:pStyle w:val="3"/>
        <w:tabs>
          <w:tab w:val="left" w:pos="944"/>
        </w:tabs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 w:color="auto"/>
          <w:lang w:val="en-US" w:eastAsia="zh-CN" w:bidi="ar-SA"/>
        </w:rPr>
      </w:pPr>
      <w:r>
        <w:rPr>
          <w:rFonts w:hint="default" w:ascii="黑体" w:hAnsi="黑体" w:eastAsia="黑体" w:cs="黑体"/>
          <w:color w:val="auto"/>
          <w:sz w:val="32"/>
          <w:szCs w:val="32"/>
          <w:u w:val="none" w:color="auto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ar-SA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62F01D08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u w:val="single"/>
          <w:lang w:eastAsia="zh-CN"/>
        </w:rPr>
      </w:pPr>
      <w:r>
        <w:rPr>
          <w:rFonts w:hint="default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 xml:space="preserve">                        </w:t>
      </w:r>
    </w:p>
    <w:p w14:paraId="30E9F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eastAsia="zh-CN"/>
        </w:rPr>
        <w:t>询问笔录</w:t>
      </w:r>
    </w:p>
    <w:p w14:paraId="4B534B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44300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询问时间：  年  月 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至  年  月  日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时 分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）</w:t>
      </w:r>
    </w:p>
    <w:p w14:paraId="13618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384C1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299EF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执法证号：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</w:p>
    <w:p w14:paraId="53B3E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</w:pPr>
    </w:p>
    <w:p w14:paraId="160A4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一、被询问人基本情况</w:t>
      </w:r>
    </w:p>
    <w:p w14:paraId="764C6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姓    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性    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</w:t>
      </w:r>
    </w:p>
    <w:p w14:paraId="0538C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出生年月：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</w:t>
      </w:r>
    </w:p>
    <w:p w14:paraId="130AC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工作单位及职务：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</w:t>
      </w:r>
    </w:p>
    <w:p w14:paraId="0E539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被检查人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关系：□法定代表人□负责人□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其他</w:t>
      </w:r>
    </w:p>
    <w:p w14:paraId="0260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二、告知事项</w:t>
      </w:r>
    </w:p>
    <w:p w14:paraId="21E29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好！我们是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行政执法主体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，这是我们的行政执法证件（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出示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t>行政</w:t>
      </w: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val="en-US" w:eastAsia="zh-CN"/>
        </w:rPr>
        <w:t>执法证件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），请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确认。</w:t>
      </w:r>
    </w:p>
    <w:p w14:paraId="2F3B4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被询问人： 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已确认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/□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不确认</w:t>
      </w:r>
    </w:p>
    <w:p w14:paraId="6AA5C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询问人：现依法就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（被检查人、具体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由）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有关情况进行询问，请如实回答问题。如不如实回答问题，将承担相应法律后果。您有权进行陈述和申辩。</w:t>
      </w:r>
    </w:p>
    <w:p w14:paraId="2550F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三、询问内容</w:t>
      </w:r>
    </w:p>
    <w:p w14:paraId="5D9F2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</w:t>
      </w:r>
    </w:p>
    <w:p w14:paraId="47A98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</w:t>
      </w:r>
    </w:p>
    <w:p w14:paraId="10381B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6F0F1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                                                  </w:t>
      </w:r>
    </w:p>
    <w:p w14:paraId="2A454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：以上是本次询问情况记录，核对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无误后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请签名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" w:eastAsia="zh-CN"/>
        </w:rPr>
        <w:t>或者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盖章确认。</w:t>
      </w:r>
    </w:p>
    <w:p w14:paraId="774D9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被询问人：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签名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" w:eastAsia="zh-CN"/>
        </w:rPr>
        <w:t>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者盖章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 月   日</w:t>
      </w:r>
    </w:p>
    <w:p w14:paraId="3677F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1AC903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5E404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37891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行政执法人员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年   月   日</w:t>
      </w:r>
    </w:p>
    <w:p w14:paraId="218A2166">
      <w:pPr>
        <w:pStyle w:val="3"/>
        <w:tabs>
          <w:tab w:val="left" w:pos="944"/>
        </w:tabs>
        <w:spacing w:line="600" w:lineRule="exact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0EA3768A">
      <w:pPr>
        <w:pStyle w:val="3"/>
        <w:tabs>
          <w:tab w:val="left" w:pos="944"/>
        </w:tabs>
        <w:spacing w:line="600" w:lineRule="exact"/>
        <w:ind w:left="0" w:leftChars="0" w:firstLine="0" w:firstLineChars="0"/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  <w:br w:type="page"/>
      </w: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0F9BE5A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1.被询问人拒绝签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名的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在笔录中注明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有关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见证人到场见证的，由见证人签名或者盖章。</w:t>
      </w:r>
    </w:p>
    <w:p w14:paraId="70B08FE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2.记录完成后页面有空白的，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注明“以下空白”。</w:t>
      </w:r>
    </w:p>
    <w:p w14:paraId="36814515">
      <w:pPr>
        <w:widowControl w:val="0"/>
        <w:numPr>
          <w:ilvl w:val="0"/>
          <w:numId w:val="0"/>
        </w:numPr>
        <w:tabs>
          <w:tab w:val="left" w:pos="312"/>
        </w:tabs>
        <w:autoSpaceDE/>
        <w:autoSpaceDN/>
        <w:rPr>
          <w:rFonts w:hint="eastAsia" w:ascii="仿宋_GB2312" w:hAnsi="仿宋_GB2312" w:eastAsia="仿宋_GB2312" w:cs="仿宋_GB2312"/>
          <w:color w:val="auto"/>
          <w:sz w:val="32"/>
          <w:szCs w:val="32"/>
          <w:u w:val="single" w:color="auto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0"/>
          <w:szCs w:val="30"/>
          <w:u w:val="none"/>
          <w:lang w:eastAsia="zh-CN" w:bidi="ar-SA"/>
        </w:rPr>
        <w:br w:type="page"/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none" w:color="auto"/>
          <w:lang w:eastAsia="zh-CN" w:bidi="zh-CN"/>
        </w:rPr>
        <w:t>编号：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ar-SA"/>
        </w:rPr>
        <w:t xml:space="preserve">        </w:t>
      </w:r>
    </w:p>
    <w:p w14:paraId="585E24CF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p w14:paraId="5B17266A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  <w:r>
        <w:rPr>
          <w:rFonts w:ascii="Times New Roman" w:hAnsi="Times New Roman" w:eastAsia="方正小标宋简体"/>
          <w:color w:val="auto"/>
          <w:sz w:val="44"/>
          <w:szCs w:val="44"/>
        </w:rPr>
        <w:t>行政检查</w:t>
      </w:r>
      <w:r>
        <w:rPr>
          <w:rFonts w:hint="default" w:ascii="Times New Roman" w:hAnsi="Times New Roman" w:eastAsia="方正小标宋简体"/>
          <w:color w:val="auto"/>
          <w:sz w:val="44"/>
          <w:szCs w:val="44"/>
          <w:lang w:eastAsia="zh-CN"/>
        </w:rPr>
        <w:t>情况记录</w:t>
      </w:r>
      <w:r>
        <w:rPr>
          <w:rFonts w:ascii="Times New Roman" w:hAnsi="Times New Roman" w:eastAsia="方正小标宋简体"/>
          <w:color w:val="auto"/>
          <w:sz w:val="44"/>
          <w:szCs w:val="44"/>
        </w:rPr>
        <w:t>表</w:t>
      </w:r>
    </w:p>
    <w:p w14:paraId="07A1FA50">
      <w:pPr>
        <w:pStyle w:val="7"/>
        <w:keepNext w:val="0"/>
        <w:keepLines w:val="0"/>
        <w:pageBreakBefore w:val="0"/>
        <w:kinsoku/>
        <w:wordWrap/>
        <w:topLinePunct w:val="0"/>
        <w:bidi w:val="0"/>
        <w:snapToGrid w:val="0"/>
        <w:spacing w:line="600" w:lineRule="exact"/>
        <w:ind w:firstLine="0" w:firstLineChars="0"/>
        <w:jc w:val="center"/>
        <w:rPr>
          <w:rFonts w:ascii="Times New Roman" w:hAnsi="Times New Roman" w:eastAsia="方正小标宋简体"/>
          <w:color w:val="auto"/>
          <w:sz w:val="44"/>
          <w:szCs w:val="44"/>
        </w:rPr>
      </w:pPr>
    </w:p>
    <w:tbl>
      <w:tblPr>
        <w:tblStyle w:val="5"/>
        <w:tblW w:w="859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1391"/>
        <w:gridCol w:w="1783"/>
        <w:gridCol w:w="1936"/>
        <w:gridCol w:w="2079"/>
      </w:tblGrid>
      <w:tr w14:paraId="3EFBC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B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被检查人基本情况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1A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称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4E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6B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统一社会</w:t>
            </w:r>
          </w:p>
          <w:p w14:paraId="2F20C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信用代码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8DE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80B6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9E28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8D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AC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19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8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4387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54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行政执法人员情况</w:t>
            </w: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E5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416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03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D1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5F0D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4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0E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54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EAD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46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行政执法证号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E0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4DD9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0A0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时间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8F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月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至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年  月  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时  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5DAE3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2C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检查地点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07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1120" w:firstLineChars="4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7B0EE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4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B1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检查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情况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6E301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72F04E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D69380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2DA2ED4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C121264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9424F15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5E6153E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  <w:t>（此处仅记录检查事实情况）</w:t>
            </w:r>
          </w:p>
          <w:p w14:paraId="659C780F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7DEB63F8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66B94D6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3BA35AE6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eastAsia="zh-CN"/>
              </w:rPr>
            </w:pPr>
          </w:p>
          <w:p w14:paraId="44A6CC1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32286E3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</w:pPr>
          </w:p>
          <w:p w14:paraId="59633B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被检查人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签名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"/>
              </w:rPr>
              <w:t>或者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   年   月   日</w:t>
            </w:r>
          </w:p>
          <w:p w14:paraId="0C40B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420" w:firstLineChars="1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年   月   日</w:t>
            </w:r>
          </w:p>
          <w:p w14:paraId="55602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行政执法人员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年   月   日</w:t>
            </w:r>
          </w:p>
        </w:tc>
      </w:tr>
      <w:tr w14:paraId="2C8E3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34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结果告知</w:t>
            </w:r>
          </w:p>
        </w:tc>
        <w:tc>
          <w:tcPr>
            <w:tcW w:w="7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9754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通过行政检查</w:t>
            </w:r>
          </w:p>
          <w:p w14:paraId="2442F56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 w:color="auto"/>
                <w:lang w:eastAsia="zh-CN" w:bidi="zh-CN"/>
              </w:rPr>
              <w:t>未通过行政检查</w:t>
            </w:r>
          </w:p>
          <w:p w14:paraId="0FBB1A8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20" w:firstLineChars="15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☐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 w:color="auto"/>
                <w:lang w:eastAsia="zh-CN"/>
              </w:rPr>
              <w:t>其他</w:t>
            </w:r>
          </w:p>
        </w:tc>
      </w:tr>
    </w:tbl>
    <w:p w14:paraId="2FCDADEE">
      <w:pPr>
        <w:pStyle w:val="3"/>
        <w:tabs>
          <w:tab w:val="left" w:pos="944"/>
        </w:tabs>
        <w:spacing w:line="600" w:lineRule="exact"/>
        <w:ind w:left="0" w:leftChars="0" w:firstLine="0" w:firstLineChars="0"/>
        <w:rPr>
          <w:rFonts w:hint="eastAsia" w:ascii="楷体" w:hAnsi="楷体" w:eastAsia="楷体" w:cs="楷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【注意事项】</w:t>
      </w:r>
    </w:p>
    <w:p w14:paraId="7DA54AB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1.检查情况主要填写检查事项、标准、方式、内容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和存在的问题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等。各地区、各部门要结合实际，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条目化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的形式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规范填写内容，尽可能采用勾选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框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等方式，快速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便捷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、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准确记录检查情况，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以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减轻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行政执法人员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负担，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同时使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被检查人清晰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知晓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检查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情况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。</w:t>
      </w:r>
    </w:p>
    <w:p w14:paraId="1640B62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2.检查结果能当场告知的，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当场告知。不能当场告知的，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及时告知。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实施行政检查时，要加强指导服务。</w:t>
      </w:r>
    </w:p>
    <w:p w14:paraId="11CF004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3.通过信息平台统一公示检查结果的，</w:t>
      </w:r>
      <w:r>
        <w:rPr>
          <w:rFonts w:hint="eastAsia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应当</w:t>
      </w:r>
      <w:r>
        <w:rPr>
          <w:rFonts w:hint="default" w:ascii="楷体" w:hAnsi="楷体" w:eastAsia="楷体" w:cs="楷体"/>
          <w:color w:val="auto"/>
          <w:kern w:val="2"/>
          <w:sz w:val="30"/>
          <w:szCs w:val="30"/>
          <w:u w:val="none"/>
          <w:lang w:val="en-US" w:eastAsia="zh-CN" w:bidi="ar-SA"/>
        </w:rPr>
        <w:t>在检查时告知被检查人查询途径。</w:t>
      </w:r>
    </w:p>
    <w:p w14:paraId="6FFE1389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0"/>
          <w:szCs w:val="30"/>
          <w:u w:val="none"/>
          <w:lang w:val="en-US" w:eastAsia="zh-CN" w:bidi="ar-SA"/>
        </w:rPr>
      </w:pPr>
    </w:p>
    <w:p w14:paraId="3EE8CDB5">
      <w:pPr>
        <w:rPr>
          <w:rFonts w:hint="eastAsia" w:eastAsia="宋体"/>
          <w:lang w:eastAsia="zh-CN"/>
        </w:rPr>
      </w:pPr>
    </w:p>
    <w:p w14:paraId="3A380CBB">
      <w:pPr>
        <w:rPr>
          <w:rFonts w:hint="eastAsia" w:eastAsia="宋体"/>
          <w:lang w:eastAsia="zh-CN"/>
        </w:rPr>
      </w:pPr>
    </w:p>
    <w:p w14:paraId="67597BFE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</w:p>
    <w:p w14:paraId="08C3AA90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</w:p>
    <w:p w14:paraId="1EE374ED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32BA0D-F090-42ED-81CB-5957540F07D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17904C1A-3856-45E3-89B1-302611A516A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59AED7F1-1892-4B70-A878-490BCA810F3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AC587DEB-9ED5-4174-A51B-15C36081F685}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2E58ECDF-040D-44BE-9F94-E06AA21E0FB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A7BF340-62EE-406B-A433-C44350B13FC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BB52A4A2-F017-4BAF-B600-DCF02CEDC234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8" w:fontKey="{6373F215-79DC-470C-82C0-FF76A2BCA9F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05BB"/>
    <w:multiLevelType w:val="singleLevel"/>
    <w:tmpl w:val="FFFF05B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4047D"/>
    <w:rsid w:val="17F4047D"/>
    <w:rsid w:val="58EF162D"/>
    <w:rsid w:val="652E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u w:val="single" w:color="000000"/>
      <w:lang w:val="zh-CN" w:eastAsia="zh-CN" w:bidi="zh-CN"/>
    </w:rPr>
  </w:style>
  <w:style w:type="paragraph" w:styleId="4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lang w:val="en-US" w:eastAsia="zh-CN" w:bidi="ar-SA"/>
    </w:rPr>
  </w:style>
  <w:style w:type="paragraph" w:customStyle="1" w:styleId="8">
    <w:name w:val="UserStyle_0"/>
    <w:qFormat/>
    <w:uiPriority w:val="0"/>
    <w:pPr>
      <w:widowControl w:val="0"/>
      <w:spacing w:after="120"/>
      <w:ind w:left="420" w:leftChars="200" w:firstLine="420" w:firstLineChars="200"/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2923</Words>
  <Characters>2943</Characters>
  <Lines>0</Lines>
  <Paragraphs>0</Paragraphs>
  <TotalTime>2</TotalTime>
  <ScaleCrop>false</ScaleCrop>
  <LinksUpToDate>false</LinksUpToDate>
  <CharactersWithSpaces>5313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2025-05-08T04:30:00Z</dcterms:created>
  <dc:creator>lenovo</dc:creator>
  <cp:lastModifiedBy>清宁一片天</cp:lastModifiedBy>
  <dcterms:modified xsi:type="dcterms:W3CDTF">2026-06-18T01:47:24Z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660F24437DFB4FF4A27AF7243CF198F4</vt:lpwstr>
  </property>
  <property fmtid="{D5CDD505-2E9C-101B-9397-08002B2CF9AE}" pid="4" name="KSOTemplateDocerSaveRecord">
    <vt:lpwstr>eyJoZGlkIjoiMzJmZDk5ZDJjY2Q1YjdiZmRmNTAyNDU1MzZhZWRhZDEiLCJ1c2VySWQiOiIyNTUyODI5NTQifQ==</vt:lpwstr>
  </property>
</Properties>
</file>