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C6AEA">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清河县文化</w:t>
      </w:r>
      <w:r>
        <w:rPr>
          <w:rFonts w:asciiTheme="majorEastAsia" w:hAnsiTheme="majorEastAsia" w:eastAsiaTheme="majorEastAsia" w:cstheme="majorEastAsia"/>
          <w:b/>
          <w:bCs/>
          <w:sz w:val="44"/>
          <w:szCs w:val="44"/>
        </w:rPr>
        <w:t>广电和旅游局</w:t>
      </w:r>
    </w:p>
    <w:p w14:paraId="2D880333">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法治政府建设落实情况</w:t>
      </w:r>
      <w:r>
        <w:rPr>
          <w:rFonts w:asciiTheme="majorEastAsia" w:hAnsiTheme="majorEastAsia" w:eastAsiaTheme="majorEastAsia" w:cstheme="majorEastAsia"/>
          <w:b/>
          <w:bCs/>
          <w:sz w:val="44"/>
          <w:szCs w:val="44"/>
        </w:rPr>
        <w:t>报告</w:t>
      </w:r>
    </w:p>
    <w:p w14:paraId="238B17DD">
      <w:pPr>
        <w:jc w:val="center"/>
        <w:rPr>
          <w:rFonts w:asciiTheme="majorEastAsia" w:hAnsiTheme="majorEastAsia" w:eastAsiaTheme="majorEastAsia" w:cstheme="majorEastAsia"/>
          <w:b/>
          <w:bCs/>
          <w:sz w:val="15"/>
          <w:szCs w:val="15"/>
        </w:rPr>
      </w:pPr>
    </w:p>
    <w:p w14:paraId="7DFB0F6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年以来，清河县文化广电</w:t>
      </w:r>
      <w:r>
        <w:rPr>
          <w:rFonts w:ascii="仿宋" w:hAnsi="仿宋" w:eastAsia="仿宋" w:cs="仿宋"/>
          <w:sz w:val="32"/>
          <w:szCs w:val="32"/>
        </w:rPr>
        <w:t>和旅游</w:t>
      </w:r>
      <w:r>
        <w:rPr>
          <w:rFonts w:hint="eastAsia" w:ascii="仿宋" w:hAnsi="仿宋" w:eastAsia="仿宋" w:cs="仿宋"/>
          <w:sz w:val="32"/>
          <w:szCs w:val="32"/>
        </w:rPr>
        <w:t>局在县委、县政府的正确领导下，坚持以习近平新时代中国特色社会主义思想为指导，全面贯彻党的十九大和十九届历次全会精神，深入贯彻习近平法治思想和习近平总书记对河北工作一系列重要指示批示，紧扣《法治政府建设实施纲要（2015-2020）》和省、市《实施方案》部署要求，结合《清河县法治政府建设实施方案（2021-2025）》，始终把法治工作摆在重要位置，加强科学决策，坚持规范执法，强化法治宣传，提升服务效能，依法化解社会矛盾，进一步提升我县文化市场执法的法治化水平，不断增强人民群众对城市管理的满意度与认可度。</w:t>
      </w:r>
    </w:p>
    <w:p w14:paraId="40B6885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我局认真开展了法治政府建设落实情况的梳理工作。现将我局202</w:t>
      </w:r>
      <w:r>
        <w:rPr>
          <w:rFonts w:hint="eastAsia" w:ascii="仿宋" w:hAnsi="仿宋" w:eastAsia="仿宋" w:cs="仿宋"/>
          <w:sz w:val="32"/>
          <w:szCs w:val="32"/>
          <w:lang w:val="en-US" w:eastAsia="zh-CN"/>
        </w:rPr>
        <w:t>5</w:t>
      </w:r>
      <w:r>
        <w:rPr>
          <w:rFonts w:hint="eastAsia" w:ascii="仿宋" w:hAnsi="仿宋" w:eastAsia="仿宋" w:cs="仿宋"/>
          <w:sz w:val="32"/>
          <w:szCs w:val="32"/>
        </w:rPr>
        <w:t>年以来法治清河建设工作开展情况报告如下：</w:t>
      </w:r>
    </w:p>
    <w:p w14:paraId="2CFFD766">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一、主要工作</w:t>
      </w:r>
    </w:p>
    <w:p w14:paraId="400E25D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（一）加强组织领导，精心谋划部署。</w:t>
      </w:r>
    </w:p>
    <w:p w14:paraId="2459900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我局成立了以局长为组长，分管领导为副组长的依法行政领导小组，选派精兵强将充实到法制部门工作。确立了主要领导负总责、分管领导专项抓、环节干部具体负责推进的依法行政工作机制。我局还将依法行政工作纳入重点工作，细化任务，明确责任，确定了依法行政工作重点，并将依法行政纳入目标管理考核内容，每月定期对行政执法案卷进行评查。</w:t>
      </w:r>
    </w:p>
    <w:p w14:paraId="360E24A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（二）注重制度建设，依法合规决策</w:t>
      </w:r>
    </w:p>
    <w:p w14:paraId="172C25C4">
      <w:pPr>
        <w:spacing w:line="560" w:lineRule="exact"/>
        <w:ind w:firstLine="640" w:firstLineChars="200"/>
        <w:rPr>
          <w:rFonts w:ascii="仿宋" w:hAnsi="仿宋" w:eastAsia="仿宋" w:cs="仿宋"/>
          <w:sz w:val="32"/>
          <w:szCs w:val="32"/>
        </w:rPr>
      </w:pPr>
      <w:r>
        <w:rPr>
          <w:rFonts w:hint="eastAsia" w:ascii="仿宋" w:hAnsi="仿宋" w:eastAsia="仿宋" w:cs="仿宋"/>
          <w:color w:val="333333"/>
          <w:sz w:val="32"/>
          <w:szCs w:val="32"/>
        </w:rPr>
        <w:t>完善依法行政制度体系，严格落实</w:t>
      </w:r>
      <w:r>
        <w:rPr>
          <w:rFonts w:hint="eastAsia" w:ascii="仿宋" w:hAnsi="仿宋" w:eastAsia="仿宋" w:cs="仿宋"/>
          <w:sz w:val="32"/>
          <w:szCs w:val="32"/>
        </w:rPr>
        <w:t>行政执法公示制度，在省、县平台及时做好我局事前、事中、事后公示；全面推行执法全过程记录制度，着力规范行政执法程序，目前达到执法必记录；全面推行重大执法决定法制审核制度，明确审核范围、审核内容，着重审核行政执法程序是否合法、案件事实是否清楚、证据是否合法充分、适用法律法规是否准确、裁量基准运用是否恰当，执法文书是否规范齐备。目前我局法制审核人员</w:t>
      </w:r>
      <w:r>
        <w:rPr>
          <w:rFonts w:ascii="仿宋" w:hAnsi="仿宋" w:eastAsia="仿宋" w:cs="仿宋"/>
          <w:sz w:val="32"/>
          <w:szCs w:val="32"/>
        </w:rPr>
        <w:t>2</w:t>
      </w:r>
      <w:r>
        <w:rPr>
          <w:rFonts w:hint="eastAsia" w:ascii="仿宋" w:hAnsi="仿宋" w:eastAsia="仿宋" w:cs="仿宋"/>
          <w:sz w:val="32"/>
          <w:szCs w:val="32"/>
        </w:rPr>
        <w:t>名，占执法人员</w:t>
      </w:r>
      <w:r>
        <w:rPr>
          <w:rFonts w:ascii="仿宋" w:hAnsi="仿宋" w:eastAsia="仿宋" w:cs="仿宋"/>
          <w:sz w:val="32"/>
          <w:szCs w:val="32"/>
        </w:rPr>
        <w:t>30</w:t>
      </w:r>
      <w:r>
        <w:rPr>
          <w:rFonts w:hint="eastAsia" w:ascii="仿宋" w:hAnsi="仿宋" w:eastAsia="仿宋" w:cs="仿宋"/>
          <w:sz w:val="32"/>
          <w:szCs w:val="32"/>
        </w:rPr>
        <w:t>%。</w:t>
      </w:r>
    </w:p>
    <w:p w14:paraId="0C8519E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（三）规范执法行为，全面落实执法责任制</w:t>
      </w:r>
    </w:p>
    <w:p w14:paraId="3E346333">
      <w:pPr>
        <w:spacing w:line="560" w:lineRule="exact"/>
        <w:rPr>
          <w:rFonts w:ascii="仿宋" w:hAnsi="仿宋" w:eastAsia="仿宋" w:cs="仿宋"/>
          <w:sz w:val="32"/>
          <w:szCs w:val="32"/>
        </w:rPr>
      </w:pPr>
      <w:r>
        <w:rPr>
          <w:rFonts w:hint="eastAsia" w:ascii="仿宋" w:hAnsi="仿宋" w:eastAsia="仿宋" w:cs="仿宋"/>
          <w:sz w:val="32"/>
          <w:szCs w:val="32"/>
        </w:rPr>
        <w:t>　　1.规范执法程序，强化案卷评查。</w:t>
      </w:r>
    </w:p>
    <w:p w14:paraId="70937DB7">
      <w:pPr>
        <w:spacing w:line="560" w:lineRule="exact"/>
        <w:ind w:firstLine="640"/>
        <w:rPr>
          <w:rFonts w:ascii="仿宋" w:hAnsi="仿宋" w:eastAsia="仿宋" w:cs="仿宋"/>
          <w:sz w:val="32"/>
          <w:szCs w:val="32"/>
        </w:rPr>
      </w:pPr>
      <w:r>
        <w:rPr>
          <w:rFonts w:hint="eastAsia" w:ascii="仿宋" w:hAnsi="仿宋" w:eastAsia="仿宋" w:cs="仿宋"/>
          <w:sz w:val="32"/>
          <w:szCs w:val="32"/>
        </w:rPr>
        <w:t>我局规范了行政执法文书制作，按照清河县法制工作文件汇编文书范本，统一了执法文书标准文本，严格行政执法程序，建立行政执法日常检查监督机制，将行政执法工作和案卷制作纳入局《目标责任制管理考核办法》，每月不定期明察暗访，采取定期督查、评查、通报等方式逐步规范行政执法行为。202</w:t>
      </w:r>
      <w:r>
        <w:rPr>
          <w:rFonts w:hint="eastAsia" w:ascii="仿宋" w:hAnsi="仿宋" w:eastAsia="仿宋" w:cs="仿宋"/>
          <w:sz w:val="32"/>
          <w:szCs w:val="32"/>
          <w:lang w:val="en-US" w:eastAsia="zh-CN"/>
        </w:rPr>
        <w:t>5</w:t>
      </w:r>
      <w:r>
        <w:rPr>
          <w:rFonts w:hint="eastAsia" w:ascii="仿宋" w:hAnsi="仿宋" w:eastAsia="仿宋" w:cs="仿宋"/>
          <w:sz w:val="32"/>
          <w:szCs w:val="32"/>
        </w:rPr>
        <w:t>年共审核案卷</w:t>
      </w:r>
      <w:r>
        <w:rPr>
          <w:rFonts w:hint="eastAsia" w:ascii="仿宋" w:hAnsi="仿宋" w:eastAsia="仿宋" w:cs="仿宋"/>
          <w:sz w:val="32"/>
          <w:szCs w:val="32"/>
          <w:lang w:val="en-US" w:eastAsia="zh-CN"/>
        </w:rPr>
        <w:t>4</w:t>
      </w:r>
      <w:r>
        <w:rPr>
          <w:rFonts w:hint="eastAsia" w:ascii="仿宋" w:hAnsi="仿宋" w:eastAsia="仿宋" w:cs="仿宋"/>
          <w:sz w:val="32"/>
          <w:szCs w:val="32"/>
        </w:rPr>
        <w:t>卷，共处罚</w:t>
      </w:r>
      <w:r>
        <w:rPr>
          <w:rFonts w:hint="eastAsia" w:ascii="仿宋" w:hAnsi="仿宋" w:eastAsia="仿宋" w:cs="仿宋"/>
          <w:sz w:val="32"/>
          <w:szCs w:val="32"/>
          <w:lang w:val="en-US" w:eastAsia="zh-CN"/>
        </w:rPr>
        <w:t>23066</w:t>
      </w:r>
      <w:r>
        <w:rPr>
          <w:rFonts w:hint="eastAsia" w:ascii="仿宋" w:hAnsi="仿宋" w:eastAsia="仿宋" w:cs="仿宋"/>
          <w:sz w:val="32"/>
          <w:szCs w:val="32"/>
        </w:rPr>
        <w:t>元。</w:t>
      </w:r>
    </w:p>
    <w:p w14:paraId="0172C927">
      <w:pPr>
        <w:spacing w:line="560" w:lineRule="exact"/>
        <w:rPr>
          <w:rFonts w:ascii="仿宋" w:hAnsi="仿宋" w:eastAsia="仿宋" w:cs="仿宋"/>
          <w:sz w:val="32"/>
          <w:szCs w:val="32"/>
        </w:rPr>
      </w:pPr>
      <w:r>
        <w:rPr>
          <w:rFonts w:hint="eastAsia" w:ascii="仿宋" w:hAnsi="仿宋" w:eastAsia="仿宋" w:cs="仿宋"/>
          <w:sz w:val="32"/>
          <w:szCs w:val="32"/>
        </w:rPr>
        <w:t>　　2.规范执法行为，完善依法行政制度体系。</w:t>
      </w:r>
    </w:p>
    <w:p w14:paraId="7E370D30">
      <w:pPr>
        <w:ind w:firstLine="640" w:firstLineChars="200"/>
        <w:rPr>
          <w:rFonts w:ascii="仿宋" w:hAnsi="仿宋" w:eastAsia="仿宋" w:cs="仿宋"/>
          <w:sz w:val="32"/>
          <w:szCs w:val="32"/>
        </w:rPr>
      </w:pPr>
      <w:r>
        <w:rPr>
          <w:rFonts w:hint="eastAsia" w:ascii="仿宋" w:hAnsi="仿宋" w:eastAsia="仿宋" w:cs="仿宋"/>
          <w:sz w:val="32"/>
          <w:szCs w:val="32"/>
        </w:rPr>
        <w:t>为全面贯彻落实文化部《文化</w:t>
      </w:r>
      <w:r>
        <w:rPr>
          <w:rFonts w:ascii="仿宋" w:hAnsi="仿宋" w:eastAsia="仿宋" w:cs="仿宋"/>
          <w:sz w:val="32"/>
          <w:szCs w:val="32"/>
        </w:rPr>
        <w:t>市场</w:t>
      </w:r>
      <w:r>
        <w:rPr>
          <w:rFonts w:hint="eastAsia" w:ascii="仿宋" w:hAnsi="仿宋" w:eastAsia="仿宋" w:cs="仿宋"/>
          <w:sz w:val="32"/>
          <w:szCs w:val="32"/>
        </w:rPr>
        <w:t>执法行为规范》要求，深化“强基础、转作风、树形象”活动开展，进一步加强我县文化</w:t>
      </w:r>
      <w:r>
        <w:rPr>
          <w:rFonts w:ascii="仿宋" w:hAnsi="仿宋" w:eastAsia="仿宋" w:cs="仿宋"/>
          <w:sz w:val="32"/>
          <w:szCs w:val="32"/>
        </w:rPr>
        <w:t>市场</w:t>
      </w:r>
      <w:r>
        <w:rPr>
          <w:rFonts w:hint="eastAsia" w:ascii="仿宋" w:hAnsi="仿宋" w:eastAsia="仿宋" w:cs="仿宋"/>
          <w:sz w:val="32"/>
          <w:szCs w:val="32"/>
        </w:rPr>
        <w:t>队伍建设，树立文化</w:t>
      </w:r>
      <w:r>
        <w:rPr>
          <w:rFonts w:ascii="仿宋" w:hAnsi="仿宋" w:eastAsia="仿宋" w:cs="仿宋"/>
          <w:sz w:val="32"/>
          <w:szCs w:val="32"/>
        </w:rPr>
        <w:t>市场</w:t>
      </w:r>
      <w:r>
        <w:rPr>
          <w:rFonts w:hint="eastAsia" w:ascii="仿宋" w:hAnsi="仿宋" w:eastAsia="仿宋" w:cs="仿宋"/>
          <w:sz w:val="32"/>
          <w:szCs w:val="32"/>
        </w:rPr>
        <w:t>执法队伍良好形象，规范文化市场执法行为，推进严格规范公正文明执法，制定《清河县文化市场行政执法队规范化建设工作方案》，并推进执行。</w:t>
      </w:r>
    </w:p>
    <w:p w14:paraId="17660C1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为进一步推进依法行政，规范行政执法行为，制定完善了执法人员持证上岗制度、执法文书审核制度、执法案卷评审制度、行政处罚听证制度。</w:t>
      </w:r>
    </w:p>
    <w:p w14:paraId="3630823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（四）强化普法宣传，突出明显效果</w:t>
      </w:r>
    </w:p>
    <w:p w14:paraId="3B2D0878">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　1.完善和落实领导干部学法制度。</w:t>
      </w:r>
    </w:p>
    <w:p w14:paraId="43A5866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抓好党员领导干部这个“关键少数”，强化法治教育培训，认真制定年度党员领导干部学法计划，明确学习方式和主要内容，通过每周局领导班子会议学法、举办法治专题讲座等形式，坚持学习习近平总书记关于依法治国系列重要论述和中国特色社会主义法治理论，学习宪法和本部门相关的法律法规，培育强化法治意识和依法办事习惯，提高领导干部运用法治思维和法治方式深化改革、推动发展、化解矛盾、维护稳定的能力。</w:t>
      </w:r>
    </w:p>
    <w:p w14:paraId="33CD49B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2.加强行政执法培训。</w:t>
      </w:r>
    </w:p>
    <w:p w14:paraId="74614F7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完善和落实行政执法人员岗位培训制度，</w:t>
      </w:r>
      <w:r>
        <w:rPr>
          <w:rFonts w:hint="eastAsia" w:ascii="仿宋_GB2312" w:hAnsi="仿宋_GB2312" w:eastAsia="仿宋_GB2312" w:cs="仿宋_GB2312"/>
          <w:sz w:val="32"/>
          <w:szCs w:val="32"/>
        </w:rPr>
        <w:t>组织全体执法人员参加在全市开展的文化市场综合执法队伍法律知识竞赛活动，竞赛结果</w:t>
      </w:r>
      <w:r>
        <w:rPr>
          <w:rFonts w:hint="eastAsia" w:ascii="仿宋" w:hAnsi="仿宋" w:eastAsia="仿宋" w:cs="仿宋"/>
          <w:sz w:val="32"/>
          <w:szCs w:val="32"/>
        </w:rPr>
        <w:t>作为年底评优重要条件。组织开展行政执法通用法律知识、专门法律知识、新法律法规等专题培训10余次，聘请法律讲师对案例分析、案卷制作的注意事项等进行讲解。对全体执法人员进行习近平重要讲话精神、民法典、新修订行政处罚法等解读培训。</w:t>
      </w:r>
    </w:p>
    <w:p w14:paraId="071C071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3.加强普法宣传教育工作。</w:t>
      </w:r>
    </w:p>
    <w:p w14:paraId="2549213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落实“谁执法谁普法”普法责任制，推进建立行政执法人员以案释法制度。将社会主义核心价值观融入法治政府建设，结合“4·15”全民国家安全教育日、“综治平安建设宣传月”</w:t>
      </w:r>
      <w:r>
        <w:rPr>
          <w:rFonts w:hint="eastAsia" w:ascii="仿宋" w:hAnsi="仿宋" w:eastAsia="仿宋" w:cs="仿宋"/>
          <w:sz w:val="32"/>
          <w:szCs w:val="32"/>
          <w:lang w:eastAsia="zh-CN"/>
        </w:rPr>
        <w:t>在</w:t>
      </w:r>
      <w:r>
        <w:rPr>
          <w:rFonts w:hint="eastAsia" w:ascii="仿宋" w:hAnsi="仿宋" w:eastAsia="仿宋" w:cs="仿宋"/>
          <w:sz w:val="32"/>
          <w:szCs w:val="32"/>
        </w:rPr>
        <w:t>街头、社区、学校发放宣传页，街心大屏幕宣传，改变以往“说”、“教”的宣传教育方式。多形式多渠道广泛开展法治社会建设，营造良好法治氛围。</w:t>
      </w:r>
    </w:p>
    <w:p w14:paraId="1410E1F0">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二、存在的问题</w:t>
      </w:r>
    </w:p>
    <w:p w14:paraId="26033DD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理论学习不够深入，不够系统。理论学习不够积极主动，重业务、轻学习的思想依然存在。对科学发展观等重要理论思想的学习不够深入，不够全面，理论联系实际的深度和广度也不够，分析问题和解决问题的理论指导也不够，在对文化市场方面的法律法规学习不深，对法律法规研究不够。</w:t>
      </w:r>
    </w:p>
    <w:p w14:paraId="478DC3C7">
      <w:pPr>
        <w:spacing w:line="560" w:lineRule="exact"/>
        <w:rPr>
          <w:rFonts w:ascii="仿宋" w:hAnsi="仿宋" w:eastAsia="仿宋" w:cs="仿宋"/>
          <w:sz w:val="32"/>
          <w:szCs w:val="32"/>
        </w:rPr>
      </w:pPr>
      <w:r>
        <w:rPr>
          <w:rFonts w:hint="eastAsia" w:ascii="仿宋" w:hAnsi="仿宋" w:eastAsia="仿宋" w:cs="仿宋"/>
          <w:sz w:val="32"/>
          <w:szCs w:val="32"/>
        </w:rPr>
        <w:t>　　（二）文化执法人员综合素质还有待于进一步提高。全局持证人员比例不高，在日常执法工作中难以全面展开，在大型整治活动中力量明显薄弱，难以满足目前管理的需要，执法人员整体素质需要提高。</w:t>
      </w:r>
    </w:p>
    <w:p w14:paraId="736F4CEF">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三、下步工作</w:t>
      </w:r>
    </w:p>
    <w:p w14:paraId="3942677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继续抓好学习，在加大法律宣传和培训上下工夫。充分调动班子成员的能动作用，给权利、给舞台，进一步增加班子的凝聚力和战斗力，为全局正规化建设提供坚强组织保障;定期组织干部职工进行法律知识、专业知识培训，做到人人能执法，个个过得硬;进一步引入人才竞争机制，充实文化</w:t>
      </w:r>
      <w:r>
        <w:rPr>
          <w:rFonts w:ascii="仿宋" w:hAnsi="仿宋" w:eastAsia="仿宋" w:cs="仿宋"/>
          <w:sz w:val="32"/>
          <w:szCs w:val="32"/>
        </w:rPr>
        <w:t>执法</w:t>
      </w:r>
      <w:r>
        <w:rPr>
          <w:rFonts w:hint="eastAsia" w:ascii="仿宋" w:hAnsi="仿宋" w:eastAsia="仿宋" w:cs="仿宋"/>
          <w:sz w:val="32"/>
          <w:szCs w:val="32"/>
        </w:rPr>
        <w:t>队伍，加强执法力量，切实提高文化</w:t>
      </w:r>
      <w:r>
        <w:rPr>
          <w:rFonts w:ascii="仿宋" w:hAnsi="仿宋" w:eastAsia="仿宋" w:cs="仿宋"/>
          <w:sz w:val="32"/>
          <w:szCs w:val="32"/>
        </w:rPr>
        <w:t>执法</w:t>
      </w:r>
      <w:r>
        <w:rPr>
          <w:rFonts w:hint="eastAsia" w:ascii="仿宋" w:hAnsi="仿宋" w:eastAsia="仿宋" w:cs="仿宋"/>
          <w:sz w:val="32"/>
          <w:szCs w:val="32"/>
        </w:rPr>
        <w:t>工作水平。</w:t>
      </w:r>
    </w:p>
    <w:p w14:paraId="2E16A808">
      <w:pPr>
        <w:spacing w:line="560" w:lineRule="exact"/>
        <w:rPr>
          <w:rFonts w:ascii="仿宋" w:hAnsi="仿宋" w:eastAsia="仿宋" w:cs="仿宋"/>
          <w:sz w:val="32"/>
          <w:szCs w:val="32"/>
        </w:rPr>
      </w:pPr>
      <w:r>
        <w:rPr>
          <w:rFonts w:hint="eastAsia" w:ascii="仿宋" w:hAnsi="仿宋" w:eastAsia="仿宋" w:cs="仿宋"/>
          <w:sz w:val="32"/>
          <w:szCs w:val="32"/>
        </w:rPr>
        <w:t>   （二）强化队伍建设，在提升整体素质上下功夫。队伍建设是干事创业的根本、基础和保障。近年来，我们不断强化队伍建设，采取多种方式进行执法业务培训，执法人员综合素质有了明显提升，但是执法队伍与自身建设和依法行政水平上还存在着差距和不足，下一步我们要实行行政执法公开透明制度，同时，制定一系列的制度规章，以各种形式向社会公示，接受群众的监督，内强素质，外树形象。</w:t>
      </w:r>
    </w:p>
    <w:p w14:paraId="4062460C">
      <w:pPr>
        <w:spacing w:line="560" w:lineRule="exact"/>
        <w:rPr>
          <w:rFonts w:ascii="仿宋" w:hAnsi="仿宋" w:eastAsia="仿宋" w:cs="仿宋"/>
          <w:sz w:val="32"/>
          <w:szCs w:val="32"/>
        </w:rPr>
      </w:pPr>
      <w:r>
        <w:rPr>
          <w:rFonts w:hint="eastAsia" w:ascii="仿宋" w:hAnsi="仿宋" w:eastAsia="仿宋" w:cs="仿宋"/>
          <w:sz w:val="32"/>
          <w:szCs w:val="32"/>
        </w:rPr>
        <w:t>   （三）加强制度建设，把各项制度装订成册，制定《文化市场</w:t>
      </w:r>
      <w:r>
        <w:rPr>
          <w:rFonts w:ascii="仿宋" w:hAnsi="仿宋" w:eastAsia="仿宋" w:cs="仿宋"/>
          <w:sz w:val="32"/>
          <w:szCs w:val="32"/>
        </w:rPr>
        <w:t>执法队</w:t>
      </w:r>
      <w:r>
        <w:rPr>
          <w:rFonts w:hint="eastAsia" w:ascii="仿宋" w:hAnsi="仿宋" w:eastAsia="仿宋" w:cs="仿宋"/>
          <w:sz w:val="32"/>
          <w:szCs w:val="32"/>
        </w:rPr>
        <w:t>内部规章制度》，使执法人员有章可循，规范执法行为。</w:t>
      </w:r>
    </w:p>
    <w:p w14:paraId="19277D95">
      <w:pPr>
        <w:tabs>
          <w:tab w:val="left" w:pos="1547"/>
        </w:tabs>
        <w:spacing w:line="560" w:lineRule="exact"/>
        <w:ind w:firstLine="641"/>
        <w:textAlignment w:val="bottom"/>
        <w:rPr>
          <w:rFonts w:ascii="仿宋" w:hAnsi="仿宋" w:eastAsia="仿宋_GB2312" w:cs="仿宋"/>
          <w:color w:val="333333"/>
          <w:sz w:val="32"/>
          <w:szCs w:val="32"/>
        </w:rPr>
      </w:pPr>
      <w:r>
        <w:rPr>
          <w:rFonts w:hint="eastAsia" w:ascii="仿宋" w:hAnsi="仿宋" w:eastAsia="仿宋" w:cs="仿宋"/>
          <w:color w:val="333333"/>
          <w:sz w:val="32"/>
          <w:szCs w:val="32"/>
        </w:rPr>
        <w:t>今后，</w:t>
      </w:r>
      <w:r>
        <w:rPr>
          <w:rFonts w:hint="eastAsia" w:ascii="仿宋_GB2312" w:hAnsi="仿宋_GB2312" w:eastAsia="仿宋_GB2312"/>
          <w:sz w:val="32"/>
        </w:rPr>
        <w:t>文化</w:t>
      </w:r>
      <w:r>
        <w:rPr>
          <w:rFonts w:ascii="仿宋_GB2312" w:hAnsi="仿宋_GB2312" w:eastAsia="仿宋_GB2312"/>
          <w:sz w:val="32"/>
        </w:rPr>
        <w:t>广电和旅游</w:t>
      </w:r>
      <w:r>
        <w:rPr>
          <w:rFonts w:hint="eastAsia" w:ascii="仿宋_GB2312" w:hAnsi="仿宋_GB2312" w:eastAsia="仿宋_GB2312"/>
          <w:sz w:val="32"/>
        </w:rPr>
        <w:t>局将在县委县政府的正确领导下，以贯彻党的精神为指导，进一步提高思想认识，完善工作措施，履职担当，积极作为，为大力推进法治清河建设工作继续奋斗。</w:t>
      </w:r>
    </w:p>
    <w:p w14:paraId="21BE5172">
      <w:pPr>
        <w:jc w:val="right"/>
        <w:rPr>
          <w:rFonts w:ascii="仿宋" w:hAnsi="仿宋" w:eastAsia="仿宋" w:cs="仿宋"/>
          <w:color w:val="333333"/>
          <w:sz w:val="32"/>
          <w:szCs w:val="32"/>
        </w:rPr>
      </w:pPr>
    </w:p>
    <w:p w14:paraId="16EB8241">
      <w:pPr>
        <w:jc w:val="right"/>
        <w:rPr>
          <w:rFonts w:asciiTheme="majorEastAsia" w:hAnsiTheme="majorEastAsia" w:eastAsiaTheme="majorEastAsia" w:cstheme="majorEastAsia"/>
          <w:b/>
          <w:bCs/>
          <w:sz w:val="44"/>
          <w:szCs w:val="44"/>
        </w:rPr>
      </w:pPr>
      <w:r>
        <w:rPr>
          <w:rFonts w:hint="eastAsia" w:ascii="仿宋" w:hAnsi="仿宋" w:eastAsia="仿宋" w:cs="仿宋"/>
          <w:color w:val="333333"/>
          <w:sz w:val="32"/>
          <w:szCs w:val="32"/>
        </w:rPr>
        <w:t>202</w:t>
      </w:r>
      <w:r>
        <w:rPr>
          <w:rFonts w:hint="eastAsia" w:ascii="仿宋" w:hAnsi="仿宋" w:eastAsia="仿宋" w:cs="仿宋"/>
          <w:color w:val="333333"/>
          <w:sz w:val="32"/>
          <w:szCs w:val="32"/>
          <w:lang w:val="en-US" w:eastAsia="zh-CN"/>
        </w:rPr>
        <w:t>5</w:t>
      </w:r>
      <w:r>
        <w:rPr>
          <w:rFonts w:hint="eastAsia" w:ascii="仿宋" w:hAnsi="仿宋" w:eastAsia="仿宋" w:cs="仿宋"/>
          <w:color w:val="333333"/>
          <w:sz w:val="32"/>
          <w:szCs w:val="32"/>
        </w:rPr>
        <w:t>年</w:t>
      </w:r>
      <w:r>
        <w:rPr>
          <w:rFonts w:hint="eastAsia" w:ascii="仿宋" w:hAnsi="仿宋" w:eastAsia="仿宋" w:cs="仿宋"/>
          <w:color w:val="333333"/>
          <w:sz w:val="32"/>
          <w:szCs w:val="32"/>
          <w:lang w:val="en-US" w:eastAsia="zh-CN"/>
        </w:rPr>
        <w:t>12</w:t>
      </w:r>
      <w:r>
        <w:rPr>
          <w:rFonts w:hint="eastAsia" w:ascii="仿宋" w:hAnsi="仿宋" w:eastAsia="仿宋" w:cs="仿宋"/>
          <w:color w:val="333333"/>
          <w:sz w:val="32"/>
          <w:szCs w:val="32"/>
        </w:rPr>
        <w:t>月</w:t>
      </w:r>
      <w:r>
        <w:rPr>
          <w:rFonts w:hint="eastAsia" w:ascii="仿宋" w:hAnsi="仿宋" w:eastAsia="仿宋" w:cs="仿宋"/>
          <w:color w:val="333333"/>
          <w:sz w:val="32"/>
          <w:szCs w:val="32"/>
          <w:lang w:val="en-US" w:eastAsia="zh-CN"/>
        </w:rPr>
        <w:t>23</w:t>
      </w:r>
      <w:bookmarkStart w:id="0" w:name="_GoBack"/>
      <w:bookmarkEnd w:id="0"/>
      <w:r>
        <w:rPr>
          <w:rFonts w:hint="eastAsia" w:ascii="仿宋" w:hAnsi="仿宋" w:eastAsia="仿宋" w:cs="仿宋"/>
          <w:color w:val="333333"/>
          <w:sz w:val="32"/>
          <w:szCs w:val="32"/>
        </w:rPr>
        <w:t>日</w:t>
      </w:r>
    </w:p>
    <w:p w14:paraId="7774564C"/>
    <w:p w14:paraId="2B46047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C4EF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B22E6">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AB22E6">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069A3"/>
    <w:rsid w:val="000F62E3"/>
    <w:rsid w:val="002163D3"/>
    <w:rsid w:val="00346B03"/>
    <w:rsid w:val="0043214B"/>
    <w:rsid w:val="004548A1"/>
    <w:rsid w:val="0051209F"/>
    <w:rsid w:val="005864A7"/>
    <w:rsid w:val="005B20EC"/>
    <w:rsid w:val="005E1C99"/>
    <w:rsid w:val="006D346F"/>
    <w:rsid w:val="00755565"/>
    <w:rsid w:val="00851A82"/>
    <w:rsid w:val="00856354"/>
    <w:rsid w:val="008D30DE"/>
    <w:rsid w:val="009530F3"/>
    <w:rsid w:val="009B0E1D"/>
    <w:rsid w:val="00A53628"/>
    <w:rsid w:val="00C2047F"/>
    <w:rsid w:val="00C21588"/>
    <w:rsid w:val="00C62D01"/>
    <w:rsid w:val="00E02545"/>
    <w:rsid w:val="00F27BE6"/>
    <w:rsid w:val="00FA0B3C"/>
    <w:rsid w:val="08B41BC6"/>
    <w:rsid w:val="32F069A3"/>
    <w:rsid w:val="48D311E8"/>
    <w:rsid w:val="65CB6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2383</Words>
  <Characters>2426</Characters>
  <Lines>19</Lines>
  <Paragraphs>5</Paragraphs>
  <TotalTime>62</TotalTime>
  <ScaleCrop>false</ScaleCrop>
  <LinksUpToDate>false</LinksUpToDate>
  <CharactersWithSpaces>2439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2022-06-13T02:04:00Z</dcterms:created>
  <dc:creator>lenovo</dc:creator>
  <cp:lastModifiedBy>Administrator</cp:lastModifiedBy>
  <dcterms:modified xsi:type="dcterms:W3CDTF">2026-03-27T00:18:37Z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eyJoZGlkIjoiNzllZWZmZWMyYTViNGRlZTY1MDk2NjkxNTkyNDdjNTAiLCJ1c2VySWQiOiIxNjg5MzI2NzIzIn0=</vt:lpwstr>
  </property>
  <property fmtid="{D5CDD505-2E9C-101B-9397-08002B2CF9AE}" pid="4" name="ICV">
    <vt:lpwstr>B1A62FE18285450C8D7B54D2BECD4D17_13</vt:lpwstr>
  </property>
</Properties>
</file>