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CF97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方正小标宋简体" w:hAnsi="方正小标宋简体" w:eastAsia="方正小标宋简体" w:cs="方正小标宋简体"/>
          <w:i w:val="0"/>
          <w:iCs w:val="0"/>
          <w:sz w:val="44"/>
          <w:szCs w:val="44"/>
          <w:u w:val="none"/>
          <w:shd w:val="clear" w:fill="FFFFFF"/>
          <w:lang w:val="en-US" w:eastAsia="zh-CN"/>
        </w:rPr>
      </w:pPr>
    </w:p>
    <w:p w14:paraId="29974F0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黑体" w:hAnsi="黑体" w:eastAsia="黑体" w:cs="黑体"/>
          <w:i w:val="0"/>
          <w:iCs w:val="0"/>
          <w:sz w:val="44"/>
          <w:szCs w:val="44"/>
          <w:u w:val="none"/>
          <w:shd w:val="clear" w:fill="FFFFFF"/>
          <w:lang w:val="en-US" w:eastAsia="zh-CN"/>
        </w:rPr>
      </w:pPr>
      <w:bookmarkStart w:id="0" w:name="_GoBack"/>
      <w:r>
        <w:rPr>
          <w:rFonts w:hint="eastAsia" w:ascii="黑体" w:hAnsi="黑体" w:eastAsia="黑体" w:cs="黑体"/>
          <w:i w:val="0"/>
          <w:iCs w:val="0"/>
          <w:sz w:val="44"/>
          <w:szCs w:val="44"/>
          <w:u w:val="none"/>
          <w:shd w:val="clear" w:fill="FFFFFF"/>
          <w:lang w:val="en-US" w:eastAsia="zh-CN"/>
        </w:rPr>
        <w:t>清河县人力资源和社会保障局</w:t>
      </w:r>
    </w:p>
    <w:p w14:paraId="6428514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黑体" w:hAnsi="黑体" w:eastAsia="黑体" w:cs="黑体"/>
          <w:i w:val="0"/>
          <w:iCs w:val="0"/>
          <w:sz w:val="44"/>
          <w:szCs w:val="44"/>
          <w:u w:val="none"/>
          <w:shd w:val="clear" w:fill="FFFFFF"/>
        </w:rPr>
      </w:pPr>
      <w:r>
        <w:rPr>
          <w:rFonts w:hint="eastAsia" w:ascii="黑体" w:hAnsi="黑体" w:eastAsia="黑体" w:cs="黑体"/>
          <w:i w:val="0"/>
          <w:iCs w:val="0"/>
          <w:sz w:val="44"/>
          <w:szCs w:val="44"/>
          <w:u w:val="none"/>
          <w:shd w:val="clear" w:fill="FFFFFF"/>
        </w:rPr>
        <w:t>202</w:t>
      </w:r>
      <w:r>
        <w:rPr>
          <w:rFonts w:hint="eastAsia" w:ascii="黑体" w:hAnsi="黑体" w:eastAsia="黑体" w:cs="黑体"/>
          <w:i w:val="0"/>
          <w:iCs w:val="0"/>
          <w:sz w:val="44"/>
          <w:szCs w:val="44"/>
          <w:u w:val="none"/>
          <w:shd w:val="clear" w:fill="FFFFFF"/>
          <w:lang w:val="en-US" w:eastAsia="zh-CN"/>
        </w:rPr>
        <w:t>5</w:t>
      </w:r>
      <w:r>
        <w:rPr>
          <w:rFonts w:hint="eastAsia" w:ascii="黑体" w:hAnsi="黑体" w:eastAsia="黑体" w:cs="黑体"/>
          <w:i w:val="0"/>
          <w:iCs w:val="0"/>
          <w:sz w:val="44"/>
          <w:szCs w:val="44"/>
          <w:u w:val="none"/>
          <w:shd w:val="clear" w:fill="FFFFFF"/>
        </w:rPr>
        <w:t>年政府信息公开工作年度报告</w:t>
      </w:r>
    </w:p>
    <w:bookmarkEnd w:id="0"/>
    <w:p w14:paraId="355D5F7B">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bidi="ar"/>
        </w:rPr>
      </w:pPr>
    </w:p>
    <w:p w14:paraId="29760B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color w:val="000000"/>
          <w:sz w:val="32"/>
          <w:szCs w:val="32"/>
          <w:lang w:val="en-US" w:eastAsia="zh-CN" w:bidi="ar"/>
        </w:rPr>
      </w:pPr>
      <w:r>
        <w:rPr>
          <w:rFonts w:hint="eastAsia" w:ascii="仿宋_GB2312" w:hAnsi="仿宋_GB2312" w:eastAsia="仿宋_GB2312" w:cs="仿宋_GB2312"/>
          <w:color w:val="000000"/>
          <w:sz w:val="32"/>
          <w:szCs w:val="32"/>
          <w:lang w:val="en-US" w:eastAsia="zh-CN" w:bidi="ar"/>
        </w:rPr>
        <w:t>本报告依据《中华人民共和国政府信息公开条例》和《中华人民共和国政府信息公开工作年度报告格式》要求，由清河县人力资源和社会保障局综合全局政府信息公开年度工作情况编制而成。全文包括总体情况、主动公开政府信息情况、收到和处理政府信息公开申请情况、因政府信息公开工作被申请行政复议、提起行政诉讼情况、存在的主要问题及改进情况、其他需要报告的事项等。本报告中所列数据的统计期限自2025年1月1日至2025年12月31日。</w:t>
      </w:r>
    </w:p>
    <w:p w14:paraId="0F19BB9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黑体" w:hAnsi="黑体" w:eastAsia="黑体" w:cs="黑体"/>
          <w:color w:val="000000"/>
          <w:sz w:val="32"/>
          <w:szCs w:val="32"/>
          <w:lang w:val="en-US" w:eastAsia="zh-CN" w:bidi="ar"/>
        </w:rPr>
      </w:pPr>
      <w:r>
        <w:rPr>
          <w:rFonts w:hint="eastAsia" w:ascii="黑体" w:hAnsi="黑体" w:eastAsia="黑体" w:cs="黑体"/>
          <w:color w:val="000000"/>
          <w:sz w:val="32"/>
          <w:szCs w:val="32"/>
          <w:lang w:val="en-US" w:eastAsia="zh-CN" w:bidi="ar"/>
        </w:rPr>
        <w:t>一、总体情况</w:t>
      </w:r>
    </w:p>
    <w:p w14:paraId="3DBE464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color w:val="FF0000"/>
          <w:sz w:val="32"/>
          <w:szCs w:val="32"/>
          <w:lang w:val="en-US" w:eastAsia="zh-CN" w:bidi="ar"/>
        </w:rPr>
      </w:pPr>
      <w:r>
        <w:rPr>
          <w:rFonts w:hint="eastAsia" w:ascii="仿宋_GB2312" w:hAnsi="仿宋_GB2312" w:eastAsia="仿宋_GB2312" w:cs="仿宋_GB2312"/>
          <w:color w:val="auto"/>
          <w:sz w:val="32"/>
          <w:szCs w:val="32"/>
          <w:lang w:val="en-US" w:eastAsia="zh-CN" w:bidi="ar"/>
        </w:rPr>
        <w:t>（一）主动公开。积极做好政府信息主动公开工作，全年通过政府信息网站主动公开各类信息110余条，主要为就业创业、人才招聘等工作信息、权责清单和执法人员信息更新及人大代表建议和政协委员提案答复等信息。通过“清河人社”微信服务号发布信息184篇，新增访问量21.9万人次。</w:t>
      </w:r>
    </w:p>
    <w:p w14:paraId="6368615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color w:val="000000"/>
          <w:sz w:val="32"/>
          <w:szCs w:val="32"/>
          <w:lang w:val="en-US" w:eastAsia="zh-CN" w:bidi="ar"/>
        </w:rPr>
      </w:pPr>
      <w:r>
        <w:rPr>
          <w:rFonts w:hint="eastAsia" w:ascii="仿宋_GB2312" w:hAnsi="仿宋_GB2312" w:eastAsia="仿宋_GB2312" w:cs="仿宋_GB2312"/>
          <w:color w:val="000000"/>
          <w:sz w:val="32"/>
          <w:szCs w:val="32"/>
          <w:lang w:val="en-US" w:eastAsia="zh-CN" w:bidi="ar"/>
        </w:rPr>
        <w:t>（二）依申请公开。全年未接到政府信息公开申请；本年度未发生因政府信息公开引起的行政复议或行政诉讼案件；本年度没有向政府信息公开申请人收取费用的情况。</w:t>
      </w:r>
    </w:p>
    <w:p w14:paraId="72B8E8B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color w:val="000000"/>
          <w:sz w:val="32"/>
          <w:szCs w:val="32"/>
          <w:lang w:val="en-US" w:eastAsia="zh-CN" w:bidi="ar"/>
        </w:rPr>
      </w:pPr>
      <w:r>
        <w:rPr>
          <w:rFonts w:hint="eastAsia" w:ascii="仿宋_GB2312" w:hAnsi="仿宋_GB2312" w:eastAsia="仿宋_GB2312" w:cs="仿宋_GB2312"/>
          <w:color w:val="000000"/>
          <w:sz w:val="32"/>
          <w:szCs w:val="32"/>
          <w:lang w:val="en-US" w:eastAsia="zh-CN" w:bidi="ar"/>
        </w:rPr>
        <w:t>（三）政府信息管理。按要求开展信息发布保密审查，认真落实“谁公开谁审查”“事前审查”“依法审查”原则，安排专人负责信息管理工作，提高信息发布的及时性、准确性、实用性。</w:t>
      </w:r>
    </w:p>
    <w:p w14:paraId="0367BD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color w:val="000000"/>
          <w:sz w:val="32"/>
          <w:szCs w:val="32"/>
          <w:lang w:val="en-US" w:eastAsia="zh-CN" w:bidi="ar"/>
        </w:rPr>
      </w:pPr>
      <w:r>
        <w:rPr>
          <w:rFonts w:hint="eastAsia" w:ascii="仿宋_GB2312" w:hAnsi="仿宋_GB2312" w:eastAsia="仿宋_GB2312" w:cs="仿宋_GB2312"/>
          <w:color w:val="000000"/>
          <w:sz w:val="32"/>
          <w:szCs w:val="32"/>
          <w:lang w:val="en-US" w:eastAsia="zh-CN" w:bidi="ar"/>
        </w:rPr>
        <w:t>（四）政府信息公开平台建设。按照统一要求在“就业及社保”版面进行信息发布和管理；开设政务新媒体平台（微信服务号）1个，并按要求及时发布更新，方便群众浏览查询。</w:t>
      </w:r>
    </w:p>
    <w:p w14:paraId="40F9E5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bidi="ar"/>
        </w:rPr>
        <w:t>（五）监督保障。优化政务公开工作机制，加强政务公开学习培训，组织全局干部职工参加政府信息公开法律知识学习。</w:t>
      </w:r>
    </w:p>
    <w:p w14:paraId="1E19905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both"/>
        <w:rPr>
          <w:rFonts w:hint="eastAsia" w:ascii="黑体" w:hAnsi="黑体" w:eastAsia="黑体" w:cs="黑体"/>
          <w:sz w:val="32"/>
          <w:szCs w:val="32"/>
          <w:lang w:eastAsia="zh-CN"/>
        </w:rPr>
      </w:pPr>
      <w:r>
        <w:rPr>
          <w:rFonts w:hint="eastAsia" w:ascii="黑体" w:hAnsi="黑体" w:eastAsia="黑体" w:cs="黑体"/>
          <w:i w:val="0"/>
          <w:iCs w:val="0"/>
          <w:sz w:val="32"/>
          <w:szCs w:val="32"/>
          <w:u w:val="none"/>
          <w:shd w:val="clear" w:fill="FFFFFF"/>
        </w:rPr>
        <w:t> 二、主动公开政府信息情况</w:t>
      </w:r>
    </w:p>
    <w:tbl>
      <w:tblPr>
        <w:tblStyle w:val="6"/>
        <w:tblW w:w="8140" w:type="dxa"/>
        <w:jc w:val="center"/>
        <w:tblLayout w:type="fixed"/>
        <w:tblCellMar>
          <w:top w:w="0" w:type="dxa"/>
          <w:left w:w="0" w:type="dxa"/>
          <w:bottom w:w="0" w:type="dxa"/>
          <w:right w:w="0" w:type="dxa"/>
        </w:tblCellMar>
      </w:tblPr>
      <w:tblGrid>
        <w:gridCol w:w="2997"/>
        <w:gridCol w:w="1884"/>
        <w:gridCol w:w="1516"/>
        <w:gridCol w:w="1743"/>
      </w:tblGrid>
      <w:tr w14:paraId="77C3C073">
        <w:tblPrEx>
          <w:tblCellMar>
            <w:top w:w="0" w:type="dxa"/>
            <w:left w:w="0" w:type="dxa"/>
            <w:bottom w:w="0" w:type="dxa"/>
            <w:right w:w="0" w:type="dxa"/>
          </w:tblCellMar>
        </w:tblPrEx>
        <w:trPr>
          <w:trHeight w:val="495" w:hRule="atLeast"/>
          <w:jc w:val="center"/>
        </w:trPr>
        <w:tc>
          <w:tcPr>
            <w:tcW w:w="8140" w:type="dxa"/>
            <w:gridSpan w:val="4"/>
            <w:tcBorders>
              <w:top w:val="single" w:color="auto" w:sz="8" w:space="0"/>
              <w:left w:val="single" w:color="auto" w:sz="8" w:space="0"/>
              <w:bottom w:val="single" w:color="auto" w:sz="8" w:space="0"/>
              <w:right w:val="single" w:color="auto" w:sz="8" w:space="0"/>
            </w:tcBorders>
            <w:shd w:val="clear" w:color="auto" w:fill="C6D9F1"/>
            <w:noWrap/>
            <w:tcMar>
              <w:left w:w="108" w:type="dxa"/>
              <w:right w:w="108" w:type="dxa"/>
            </w:tcMar>
            <w:vAlign w:val="center"/>
          </w:tcPr>
          <w:p w14:paraId="3EB431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color w:val="000000"/>
              </w:rPr>
            </w:pPr>
            <w:r>
              <w:rPr>
                <w:rFonts w:hint="eastAsia" w:ascii="宋体" w:hAnsi="宋体" w:eastAsia="宋体" w:cs="宋体"/>
                <w:color w:val="000000"/>
                <w:kern w:val="0"/>
                <w:sz w:val="20"/>
                <w:szCs w:val="20"/>
                <w:lang w:val="en-US" w:eastAsia="zh-CN" w:bidi="ar"/>
              </w:rPr>
              <w:t>第二十条第（一）项</w:t>
            </w:r>
          </w:p>
        </w:tc>
      </w:tr>
      <w:tr w14:paraId="508C7249">
        <w:tblPrEx>
          <w:tblCellMar>
            <w:top w:w="0" w:type="dxa"/>
            <w:left w:w="0" w:type="dxa"/>
            <w:bottom w:w="0" w:type="dxa"/>
            <w:right w:w="0" w:type="dxa"/>
          </w:tblCellMar>
        </w:tblPrEx>
        <w:trPr>
          <w:trHeight w:val="882" w:hRule="atLeast"/>
          <w:jc w:val="center"/>
        </w:trPr>
        <w:tc>
          <w:tcPr>
            <w:tcW w:w="2997" w:type="dxa"/>
            <w:tcBorders>
              <w:top w:val="nil"/>
              <w:left w:val="single" w:color="auto" w:sz="8" w:space="0"/>
              <w:bottom w:val="single" w:color="auto" w:sz="8" w:space="0"/>
              <w:right w:val="single" w:color="auto" w:sz="8" w:space="0"/>
            </w:tcBorders>
            <w:noWrap/>
            <w:tcMar>
              <w:left w:w="108" w:type="dxa"/>
              <w:right w:w="108" w:type="dxa"/>
            </w:tcMar>
            <w:vAlign w:val="center"/>
          </w:tcPr>
          <w:p w14:paraId="57991D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1884" w:type="dxa"/>
            <w:tcBorders>
              <w:top w:val="single" w:color="auto" w:sz="8" w:space="0"/>
              <w:left w:val="nil"/>
              <w:bottom w:val="single" w:color="auto" w:sz="8" w:space="0"/>
              <w:right w:val="single" w:color="auto" w:sz="8" w:space="0"/>
            </w:tcBorders>
            <w:noWrap/>
            <w:tcMar>
              <w:left w:w="108" w:type="dxa"/>
              <w:right w:w="108" w:type="dxa"/>
            </w:tcMar>
            <w:vAlign w:val="center"/>
          </w:tcPr>
          <w:p w14:paraId="707323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本年制发件数</w:t>
            </w:r>
          </w:p>
        </w:tc>
        <w:tc>
          <w:tcPr>
            <w:tcW w:w="151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8B45F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rPr>
              <w:t>本年废止件数</w:t>
            </w:r>
          </w:p>
        </w:tc>
        <w:tc>
          <w:tcPr>
            <w:tcW w:w="1743" w:type="dxa"/>
            <w:tcBorders>
              <w:top w:val="nil"/>
              <w:left w:val="nil"/>
              <w:bottom w:val="single" w:color="auto" w:sz="8" w:space="0"/>
              <w:right w:val="single" w:color="auto" w:sz="8" w:space="0"/>
            </w:tcBorders>
            <w:noWrap/>
            <w:tcMar>
              <w:left w:w="108" w:type="dxa"/>
              <w:right w:w="108" w:type="dxa"/>
            </w:tcMar>
            <w:vAlign w:val="center"/>
          </w:tcPr>
          <w:p w14:paraId="17664F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现行有效件数</w:t>
            </w:r>
          </w:p>
        </w:tc>
      </w:tr>
      <w:tr w14:paraId="68A5124F">
        <w:tblPrEx>
          <w:tblCellMar>
            <w:top w:w="0" w:type="dxa"/>
            <w:left w:w="0" w:type="dxa"/>
            <w:bottom w:w="0" w:type="dxa"/>
            <w:right w:w="0" w:type="dxa"/>
          </w:tblCellMar>
        </w:tblPrEx>
        <w:trPr>
          <w:trHeight w:val="523" w:hRule="atLeast"/>
          <w:jc w:val="center"/>
        </w:trPr>
        <w:tc>
          <w:tcPr>
            <w:tcW w:w="2997" w:type="dxa"/>
            <w:tcBorders>
              <w:top w:val="nil"/>
              <w:left w:val="single" w:color="auto" w:sz="8" w:space="0"/>
              <w:bottom w:val="single" w:color="auto" w:sz="8" w:space="0"/>
              <w:right w:val="single" w:color="auto" w:sz="8" w:space="0"/>
            </w:tcBorders>
            <w:noWrap/>
            <w:tcMar>
              <w:left w:w="108" w:type="dxa"/>
              <w:right w:w="108" w:type="dxa"/>
            </w:tcMar>
            <w:vAlign w:val="center"/>
          </w:tcPr>
          <w:p w14:paraId="728FC5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规章</w:t>
            </w:r>
          </w:p>
        </w:tc>
        <w:tc>
          <w:tcPr>
            <w:tcW w:w="1884" w:type="dxa"/>
            <w:tcBorders>
              <w:top w:val="nil"/>
              <w:left w:val="nil"/>
              <w:bottom w:val="single" w:color="auto" w:sz="8" w:space="0"/>
              <w:right w:val="single" w:color="auto" w:sz="8" w:space="0"/>
            </w:tcBorders>
            <w:noWrap/>
            <w:tcMar>
              <w:left w:w="108" w:type="dxa"/>
              <w:right w:w="108" w:type="dxa"/>
            </w:tcMar>
            <w:vAlign w:val="center"/>
          </w:tcPr>
          <w:p w14:paraId="0BF3CF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eastAsiaTheme="minorEastAsia"/>
                <w:lang w:val="en-US" w:eastAsia="zh-CN"/>
              </w:rPr>
            </w:pPr>
            <w:r>
              <w:rPr>
                <w:rFonts w:hint="eastAsia"/>
                <w:lang w:val="en-US" w:eastAsia="zh-CN"/>
              </w:rPr>
              <w:t>0</w:t>
            </w:r>
          </w:p>
        </w:tc>
        <w:tc>
          <w:tcPr>
            <w:tcW w:w="1516" w:type="dxa"/>
            <w:tcBorders>
              <w:top w:val="nil"/>
              <w:left w:val="nil"/>
              <w:bottom w:val="single" w:color="auto" w:sz="8" w:space="0"/>
              <w:right w:val="single" w:color="auto" w:sz="8" w:space="0"/>
            </w:tcBorders>
            <w:noWrap w:val="0"/>
            <w:tcMar>
              <w:left w:w="108" w:type="dxa"/>
              <w:right w:w="108" w:type="dxa"/>
            </w:tcMar>
            <w:vAlign w:val="center"/>
          </w:tcPr>
          <w:p w14:paraId="433F80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eastAsiaTheme="minorEastAsia"/>
                <w:lang w:val="en-US" w:eastAsia="zh-CN"/>
              </w:rPr>
            </w:pPr>
            <w:r>
              <w:rPr>
                <w:rFonts w:hint="eastAsia"/>
                <w:lang w:val="en-US" w:eastAsia="zh-CN"/>
              </w:rPr>
              <w:t>0</w:t>
            </w:r>
          </w:p>
        </w:tc>
        <w:tc>
          <w:tcPr>
            <w:tcW w:w="1743" w:type="dxa"/>
            <w:tcBorders>
              <w:top w:val="nil"/>
              <w:left w:val="nil"/>
              <w:bottom w:val="single" w:color="auto" w:sz="8" w:space="0"/>
              <w:right w:val="single" w:color="auto" w:sz="8" w:space="0"/>
            </w:tcBorders>
            <w:noWrap/>
            <w:tcMar>
              <w:left w:w="108" w:type="dxa"/>
              <w:right w:w="108" w:type="dxa"/>
            </w:tcMar>
            <w:vAlign w:val="center"/>
          </w:tcPr>
          <w:p w14:paraId="44CEB5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eastAsiaTheme="minorEastAsia"/>
                <w:lang w:val="en-US" w:eastAsia="zh-CN"/>
              </w:rPr>
            </w:pPr>
            <w:r>
              <w:rPr>
                <w:rFonts w:hint="eastAsia"/>
                <w:lang w:val="en-US" w:eastAsia="zh-CN"/>
              </w:rPr>
              <w:t>0</w:t>
            </w:r>
          </w:p>
        </w:tc>
      </w:tr>
      <w:tr w14:paraId="74258040">
        <w:tblPrEx>
          <w:tblCellMar>
            <w:top w:w="0" w:type="dxa"/>
            <w:left w:w="0" w:type="dxa"/>
            <w:bottom w:w="0" w:type="dxa"/>
            <w:right w:w="0" w:type="dxa"/>
          </w:tblCellMar>
        </w:tblPrEx>
        <w:trPr>
          <w:trHeight w:val="471" w:hRule="atLeast"/>
          <w:jc w:val="center"/>
        </w:trPr>
        <w:tc>
          <w:tcPr>
            <w:tcW w:w="2997" w:type="dxa"/>
            <w:tcBorders>
              <w:top w:val="nil"/>
              <w:left w:val="single" w:color="auto" w:sz="8" w:space="0"/>
              <w:bottom w:val="single" w:color="auto" w:sz="8" w:space="0"/>
              <w:right w:val="single" w:color="auto" w:sz="8" w:space="0"/>
            </w:tcBorders>
            <w:noWrap/>
            <w:tcMar>
              <w:left w:w="108" w:type="dxa"/>
              <w:right w:w="108" w:type="dxa"/>
            </w:tcMar>
            <w:vAlign w:val="center"/>
          </w:tcPr>
          <w:p w14:paraId="6E3F71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行政规范性文件</w:t>
            </w:r>
          </w:p>
        </w:tc>
        <w:tc>
          <w:tcPr>
            <w:tcW w:w="1884" w:type="dxa"/>
            <w:tcBorders>
              <w:top w:val="nil"/>
              <w:left w:val="nil"/>
              <w:bottom w:val="single" w:color="auto" w:sz="8" w:space="0"/>
              <w:right w:val="single" w:color="auto" w:sz="8" w:space="0"/>
            </w:tcBorders>
            <w:noWrap/>
            <w:tcMar>
              <w:left w:w="108" w:type="dxa"/>
              <w:right w:w="108" w:type="dxa"/>
            </w:tcMar>
            <w:vAlign w:val="center"/>
          </w:tcPr>
          <w:p w14:paraId="7016A8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eastAsiaTheme="minorEastAsia"/>
                <w:color w:val="auto"/>
                <w:lang w:val="en-US" w:eastAsia="zh-CN"/>
              </w:rPr>
            </w:pPr>
            <w:r>
              <w:rPr>
                <w:rFonts w:hint="eastAsia"/>
                <w:color w:val="auto"/>
                <w:lang w:val="en-US" w:eastAsia="zh-CN"/>
              </w:rPr>
              <w:t>0</w:t>
            </w:r>
          </w:p>
        </w:tc>
        <w:tc>
          <w:tcPr>
            <w:tcW w:w="1516" w:type="dxa"/>
            <w:tcBorders>
              <w:top w:val="nil"/>
              <w:left w:val="nil"/>
              <w:bottom w:val="single" w:color="auto" w:sz="8" w:space="0"/>
              <w:right w:val="single" w:color="auto" w:sz="8" w:space="0"/>
            </w:tcBorders>
            <w:noWrap w:val="0"/>
            <w:tcMar>
              <w:left w:w="108" w:type="dxa"/>
              <w:right w:w="108" w:type="dxa"/>
            </w:tcMar>
            <w:vAlign w:val="center"/>
          </w:tcPr>
          <w:p w14:paraId="3A96DF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eastAsiaTheme="minorEastAsia"/>
                <w:color w:val="auto"/>
                <w:lang w:val="en-US" w:eastAsia="zh-CN"/>
              </w:rPr>
            </w:pPr>
            <w:r>
              <w:rPr>
                <w:rFonts w:hint="eastAsia"/>
                <w:color w:val="auto"/>
                <w:lang w:val="en-US" w:eastAsia="zh-CN"/>
              </w:rPr>
              <w:t>0</w:t>
            </w:r>
          </w:p>
        </w:tc>
        <w:tc>
          <w:tcPr>
            <w:tcW w:w="1743" w:type="dxa"/>
            <w:tcBorders>
              <w:top w:val="nil"/>
              <w:left w:val="nil"/>
              <w:bottom w:val="single" w:color="auto" w:sz="8" w:space="0"/>
              <w:right w:val="single" w:color="auto" w:sz="8" w:space="0"/>
            </w:tcBorders>
            <w:noWrap/>
            <w:tcMar>
              <w:left w:w="108" w:type="dxa"/>
              <w:right w:w="108" w:type="dxa"/>
            </w:tcMar>
            <w:vAlign w:val="center"/>
          </w:tcPr>
          <w:p w14:paraId="5068FB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eastAsiaTheme="minorEastAsia"/>
                <w:color w:val="auto"/>
                <w:lang w:val="en-US" w:eastAsia="zh-CN"/>
              </w:rPr>
            </w:pPr>
            <w:r>
              <w:rPr>
                <w:rFonts w:hint="eastAsia"/>
                <w:color w:val="auto"/>
                <w:lang w:val="en-US" w:eastAsia="zh-CN"/>
              </w:rPr>
              <w:t>0</w:t>
            </w:r>
          </w:p>
        </w:tc>
      </w:tr>
      <w:tr w14:paraId="3792D030">
        <w:tblPrEx>
          <w:tblCellMar>
            <w:top w:w="0" w:type="dxa"/>
            <w:left w:w="0" w:type="dxa"/>
            <w:bottom w:w="0" w:type="dxa"/>
            <w:right w:w="0" w:type="dxa"/>
          </w:tblCellMar>
        </w:tblPrEx>
        <w:trPr>
          <w:trHeight w:val="480"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14:paraId="527C05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14:paraId="0B5631BD">
        <w:tblPrEx>
          <w:tblCellMar>
            <w:top w:w="0" w:type="dxa"/>
            <w:left w:w="0" w:type="dxa"/>
            <w:bottom w:w="0" w:type="dxa"/>
            <w:right w:w="0" w:type="dxa"/>
          </w:tblCellMar>
        </w:tblPrEx>
        <w:trPr>
          <w:trHeight w:val="634" w:hRule="atLeast"/>
          <w:jc w:val="center"/>
        </w:trPr>
        <w:tc>
          <w:tcPr>
            <w:tcW w:w="2997" w:type="dxa"/>
            <w:tcBorders>
              <w:top w:val="nil"/>
              <w:left w:val="single" w:color="auto" w:sz="8" w:space="0"/>
              <w:bottom w:val="single" w:color="auto" w:sz="8" w:space="0"/>
              <w:right w:val="single" w:color="auto" w:sz="8" w:space="0"/>
            </w:tcBorders>
            <w:noWrap/>
            <w:tcMar>
              <w:left w:w="108" w:type="dxa"/>
              <w:right w:w="108" w:type="dxa"/>
            </w:tcMar>
            <w:vAlign w:val="center"/>
          </w:tcPr>
          <w:p w14:paraId="4FB971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5143" w:type="dxa"/>
            <w:gridSpan w:val="3"/>
            <w:tcBorders>
              <w:top w:val="single" w:color="auto" w:sz="8" w:space="0"/>
              <w:left w:val="nil"/>
              <w:bottom w:val="single" w:color="auto" w:sz="8" w:space="0"/>
              <w:right w:val="single" w:color="auto" w:sz="8" w:space="0"/>
            </w:tcBorders>
            <w:noWrap/>
            <w:tcMar>
              <w:left w:w="108" w:type="dxa"/>
              <w:right w:w="108" w:type="dxa"/>
            </w:tcMar>
            <w:vAlign w:val="center"/>
          </w:tcPr>
          <w:p w14:paraId="47FED7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rPr>
              <w:t>本年处理决定数量</w:t>
            </w:r>
          </w:p>
        </w:tc>
      </w:tr>
      <w:tr w14:paraId="67F6E96C">
        <w:tblPrEx>
          <w:tblCellMar>
            <w:top w:w="0" w:type="dxa"/>
            <w:left w:w="0" w:type="dxa"/>
            <w:bottom w:w="0" w:type="dxa"/>
            <w:right w:w="0" w:type="dxa"/>
          </w:tblCellMar>
        </w:tblPrEx>
        <w:trPr>
          <w:trHeight w:val="528" w:hRule="atLeast"/>
          <w:jc w:val="center"/>
        </w:trPr>
        <w:tc>
          <w:tcPr>
            <w:tcW w:w="2997" w:type="dxa"/>
            <w:tcBorders>
              <w:top w:val="nil"/>
              <w:left w:val="single" w:color="auto" w:sz="8" w:space="0"/>
              <w:bottom w:val="single" w:color="auto" w:sz="8" w:space="0"/>
              <w:right w:val="single" w:color="auto" w:sz="8" w:space="0"/>
            </w:tcBorders>
            <w:noWrap/>
            <w:tcMar>
              <w:left w:w="108" w:type="dxa"/>
              <w:right w:w="108" w:type="dxa"/>
            </w:tcMar>
            <w:vAlign w:val="center"/>
          </w:tcPr>
          <w:p w14:paraId="7A8EB7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行政许可</w:t>
            </w:r>
          </w:p>
        </w:tc>
        <w:tc>
          <w:tcPr>
            <w:tcW w:w="5143" w:type="dxa"/>
            <w:gridSpan w:val="3"/>
            <w:tcBorders>
              <w:top w:val="nil"/>
              <w:left w:val="nil"/>
              <w:bottom w:val="single" w:color="auto" w:sz="8" w:space="0"/>
              <w:right w:val="single" w:color="auto" w:sz="8" w:space="0"/>
            </w:tcBorders>
            <w:noWrap/>
            <w:tcMar>
              <w:left w:w="108" w:type="dxa"/>
              <w:right w:w="108" w:type="dxa"/>
            </w:tcMar>
            <w:vAlign w:val="center"/>
          </w:tcPr>
          <w:p w14:paraId="74DB545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0</w:t>
            </w:r>
          </w:p>
        </w:tc>
      </w:tr>
      <w:tr w14:paraId="7CD75671">
        <w:tblPrEx>
          <w:tblCellMar>
            <w:top w:w="0" w:type="dxa"/>
            <w:left w:w="0" w:type="dxa"/>
            <w:bottom w:w="0" w:type="dxa"/>
            <w:right w:w="0" w:type="dxa"/>
          </w:tblCellMar>
        </w:tblPrEx>
        <w:trPr>
          <w:trHeight w:val="406"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14:paraId="4DAC82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14:paraId="13CA8A39">
        <w:tblPrEx>
          <w:tblCellMar>
            <w:top w:w="0" w:type="dxa"/>
            <w:left w:w="0" w:type="dxa"/>
            <w:bottom w:w="0" w:type="dxa"/>
            <w:right w:w="0" w:type="dxa"/>
          </w:tblCellMar>
        </w:tblPrEx>
        <w:trPr>
          <w:trHeight w:val="634" w:hRule="atLeast"/>
          <w:jc w:val="center"/>
        </w:trPr>
        <w:tc>
          <w:tcPr>
            <w:tcW w:w="2997" w:type="dxa"/>
            <w:tcBorders>
              <w:top w:val="nil"/>
              <w:left w:val="single" w:color="auto" w:sz="8" w:space="0"/>
              <w:bottom w:val="single" w:color="auto" w:sz="8" w:space="0"/>
              <w:right w:val="single" w:color="auto" w:sz="8" w:space="0"/>
            </w:tcBorders>
            <w:noWrap/>
            <w:tcMar>
              <w:left w:w="108" w:type="dxa"/>
              <w:right w:w="108" w:type="dxa"/>
            </w:tcMar>
            <w:vAlign w:val="center"/>
          </w:tcPr>
          <w:p w14:paraId="3B6F15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5143" w:type="dxa"/>
            <w:gridSpan w:val="3"/>
            <w:tcBorders>
              <w:top w:val="single" w:color="auto" w:sz="8" w:space="0"/>
              <w:left w:val="nil"/>
              <w:bottom w:val="single" w:color="auto" w:sz="8" w:space="0"/>
              <w:right w:val="single" w:color="auto" w:sz="8" w:space="0"/>
            </w:tcBorders>
            <w:noWrap/>
            <w:tcMar>
              <w:left w:w="108" w:type="dxa"/>
              <w:right w:w="108" w:type="dxa"/>
            </w:tcMar>
            <w:vAlign w:val="center"/>
          </w:tcPr>
          <w:p w14:paraId="099EBD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rPr>
              <w:t>本年处理决定数量</w:t>
            </w:r>
          </w:p>
        </w:tc>
      </w:tr>
      <w:tr w14:paraId="592179DE">
        <w:tblPrEx>
          <w:tblCellMar>
            <w:top w:w="0" w:type="dxa"/>
            <w:left w:w="0" w:type="dxa"/>
            <w:bottom w:w="0" w:type="dxa"/>
            <w:right w:w="0" w:type="dxa"/>
          </w:tblCellMar>
        </w:tblPrEx>
        <w:trPr>
          <w:trHeight w:val="430" w:hRule="atLeast"/>
          <w:jc w:val="center"/>
        </w:trPr>
        <w:tc>
          <w:tcPr>
            <w:tcW w:w="2997" w:type="dxa"/>
            <w:tcBorders>
              <w:top w:val="nil"/>
              <w:left w:val="single" w:color="auto" w:sz="8" w:space="0"/>
              <w:bottom w:val="single" w:color="auto" w:sz="8" w:space="0"/>
              <w:right w:val="single" w:color="auto" w:sz="8" w:space="0"/>
            </w:tcBorders>
            <w:noWrap/>
            <w:tcMar>
              <w:left w:w="108" w:type="dxa"/>
              <w:right w:w="108" w:type="dxa"/>
            </w:tcMar>
            <w:vAlign w:val="center"/>
          </w:tcPr>
          <w:p w14:paraId="1FB4F7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行政处罚</w:t>
            </w:r>
          </w:p>
        </w:tc>
        <w:tc>
          <w:tcPr>
            <w:tcW w:w="5143" w:type="dxa"/>
            <w:gridSpan w:val="3"/>
            <w:tcBorders>
              <w:top w:val="nil"/>
              <w:left w:val="nil"/>
              <w:bottom w:val="single" w:color="auto" w:sz="8" w:space="0"/>
              <w:right w:val="single" w:color="auto" w:sz="8" w:space="0"/>
            </w:tcBorders>
            <w:noWrap/>
            <w:tcMar>
              <w:left w:w="108" w:type="dxa"/>
              <w:right w:w="108" w:type="dxa"/>
            </w:tcMar>
            <w:vAlign w:val="center"/>
          </w:tcPr>
          <w:p w14:paraId="38E2496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0</w:t>
            </w:r>
          </w:p>
        </w:tc>
      </w:tr>
      <w:tr w14:paraId="0F308AB5">
        <w:tblPrEx>
          <w:tblCellMar>
            <w:top w:w="0" w:type="dxa"/>
            <w:left w:w="0" w:type="dxa"/>
            <w:bottom w:w="0" w:type="dxa"/>
            <w:right w:w="0" w:type="dxa"/>
          </w:tblCellMar>
        </w:tblPrEx>
        <w:trPr>
          <w:trHeight w:val="409" w:hRule="atLeast"/>
          <w:jc w:val="center"/>
        </w:trPr>
        <w:tc>
          <w:tcPr>
            <w:tcW w:w="2997" w:type="dxa"/>
            <w:tcBorders>
              <w:top w:val="nil"/>
              <w:left w:val="single" w:color="auto" w:sz="8" w:space="0"/>
              <w:bottom w:val="single" w:color="auto" w:sz="8" w:space="0"/>
              <w:right w:val="single" w:color="auto" w:sz="8" w:space="0"/>
            </w:tcBorders>
            <w:noWrap/>
            <w:tcMar>
              <w:left w:w="108" w:type="dxa"/>
              <w:right w:w="108" w:type="dxa"/>
            </w:tcMar>
            <w:vAlign w:val="center"/>
          </w:tcPr>
          <w:p w14:paraId="7582A3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行政强制</w:t>
            </w:r>
          </w:p>
        </w:tc>
        <w:tc>
          <w:tcPr>
            <w:tcW w:w="5143" w:type="dxa"/>
            <w:gridSpan w:val="3"/>
            <w:tcBorders>
              <w:top w:val="nil"/>
              <w:left w:val="nil"/>
              <w:bottom w:val="single" w:color="auto" w:sz="8" w:space="0"/>
              <w:right w:val="single" w:color="auto" w:sz="8" w:space="0"/>
            </w:tcBorders>
            <w:noWrap/>
            <w:tcMar>
              <w:left w:w="108" w:type="dxa"/>
              <w:right w:w="108" w:type="dxa"/>
            </w:tcMar>
            <w:vAlign w:val="center"/>
          </w:tcPr>
          <w:p w14:paraId="411D102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0</w:t>
            </w:r>
          </w:p>
        </w:tc>
      </w:tr>
      <w:tr w14:paraId="1E2012B0">
        <w:tblPrEx>
          <w:tblCellMar>
            <w:top w:w="0" w:type="dxa"/>
            <w:left w:w="0" w:type="dxa"/>
            <w:bottom w:w="0" w:type="dxa"/>
            <w:right w:w="0" w:type="dxa"/>
          </w:tblCellMar>
        </w:tblPrEx>
        <w:trPr>
          <w:trHeight w:val="474"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14:paraId="0B68A4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14:paraId="0E06EC50">
        <w:tblPrEx>
          <w:tblCellMar>
            <w:top w:w="0" w:type="dxa"/>
            <w:left w:w="0" w:type="dxa"/>
            <w:bottom w:w="0" w:type="dxa"/>
            <w:right w:w="0" w:type="dxa"/>
          </w:tblCellMar>
        </w:tblPrEx>
        <w:trPr>
          <w:trHeight w:val="270" w:hRule="atLeast"/>
          <w:jc w:val="center"/>
        </w:trPr>
        <w:tc>
          <w:tcPr>
            <w:tcW w:w="2997" w:type="dxa"/>
            <w:tcBorders>
              <w:top w:val="nil"/>
              <w:left w:val="single" w:color="auto" w:sz="8" w:space="0"/>
              <w:bottom w:val="single" w:color="auto" w:sz="8" w:space="0"/>
              <w:right w:val="single" w:color="auto" w:sz="8" w:space="0"/>
            </w:tcBorders>
            <w:noWrap/>
            <w:tcMar>
              <w:left w:w="108" w:type="dxa"/>
              <w:right w:w="108" w:type="dxa"/>
            </w:tcMar>
            <w:vAlign w:val="center"/>
          </w:tcPr>
          <w:p w14:paraId="6A1D51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5143" w:type="dxa"/>
            <w:gridSpan w:val="3"/>
            <w:tcBorders>
              <w:top w:val="nil"/>
              <w:left w:val="nil"/>
              <w:bottom w:val="single" w:color="auto" w:sz="8" w:space="0"/>
              <w:right w:val="single" w:color="000000" w:sz="8" w:space="0"/>
            </w:tcBorders>
            <w:noWrap/>
            <w:tcMar>
              <w:left w:w="108" w:type="dxa"/>
              <w:right w:w="108" w:type="dxa"/>
            </w:tcMar>
            <w:vAlign w:val="center"/>
          </w:tcPr>
          <w:p w14:paraId="611D5B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rPr>
              <w:t>本年收费金额（单位：万元）</w:t>
            </w:r>
          </w:p>
        </w:tc>
      </w:tr>
      <w:tr w14:paraId="5DE1289C">
        <w:tblPrEx>
          <w:tblCellMar>
            <w:top w:w="0" w:type="dxa"/>
            <w:left w:w="0" w:type="dxa"/>
            <w:bottom w:w="0" w:type="dxa"/>
            <w:right w:w="0" w:type="dxa"/>
          </w:tblCellMar>
        </w:tblPrEx>
        <w:trPr>
          <w:trHeight w:val="551" w:hRule="atLeast"/>
          <w:jc w:val="center"/>
        </w:trPr>
        <w:tc>
          <w:tcPr>
            <w:tcW w:w="2997" w:type="dxa"/>
            <w:tcBorders>
              <w:top w:val="nil"/>
              <w:left w:val="single" w:color="auto" w:sz="8" w:space="0"/>
              <w:bottom w:val="single" w:color="auto" w:sz="8" w:space="0"/>
              <w:right w:val="single" w:color="auto" w:sz="8" w:space="0"/>
            </w:tcBorders>
            <w:noWrap/>
            <w:tcMar>
              <w:left w:w="108" w:type="dxa"/>
              <w:right w:w="108" w:type="dxa"/>
            </w:tcMar>
            <w:vAlign w:val="center"/>
          </w:tcPr>
          <w:p w14:paraId="6ED297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color w:val="auto"/>
              </w:rPr>
            </w:pPr>
            <w:r>
              <w:rPr>
                <w:rFonts w:hint="eastAsia" w:ascii="宋体" w:hAnsi="宋体" w:eastAsia="宋体" w:cs="宋体"/>
                <w:color w:val="auto"/>
                <w:kern w:val="0"/>
                <w:sz w:val="20"/>
                <w:szCs w:val="20"/>
                <w:lang w:val="en-US" w:eastAsia="zh-CN" w:bidi="ar"/>
              </w:rPr>
              <w:t>行政事业性收费</w:t>
            </w:r>
          </w:p>
        </w:tc>
        <w:tc>
          <w:tcPr>
            <w:tcW w:w="5143" w:type="dxa"/>
            <w:gridSpan w:val="3"/>
            <w:tcBorders>
              <w:top w:val="nil"/>
              <w:left w:val="nil"/>
              <w:bottom w:val="single" w:color="auto" w:sz="8" w:space="0"/>
              <w:right w:val="single" w:color="000000" w:sz="8" w:space="0"/>
            </w:tcBorders>
            <w:noWrap/>
            <w:tcMar>
              <w:left w:w="108" w:type="dxa"/>
              <w:right w:w="108" w:type="dxa"/>
            </w:tcMar>
            <w:vAlign w:val="center"/>
          </w:tcPr>
          <w:p w14:paraId="56B69F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eastAsiaTheme="minorEastAsia"/>
                <w:color w:val="auto"/>
                <w:lang w:val="en-US" w:eastAsia="zh-CN"/>
              </w:rPr>
            </w:pPr>
            <w:r>
              <w:rPr>
                <w:rFonts w:hint="eastAsia"/>
                <w:color w:val="auto"/>
                <w:lang w:val="en-US" w:eastAsia="zh-CN"/>
              </w:rPr>
              <w:t>0</w:t>
            </w:r>
          </w:p>
        </w:tc>
      </w:tr>
    </w:tbl>
    <w:p w14:paraId="1679C73E">
      <w:pPr>
        <w:pStyle w:val="5"/>
        <w:keepNext w:val="0"/>
        <w:keepLines w:val="0"/>
        <w:pageBreakBefore w:val="0"/>
        <w:kinsoku/>
        <w:wordWrap/>
        <w:overflowPunct/>
        <w:topLinePunct w:val="0"/>
        <w:autoSpaceDE/>
        <w:autoSpaceDN/>
        <w:bidi w:val="0"/>
        <w:adjustRightInd w:val="0"/>
        <w:snapToGrid/>
        <w:spacing w:before="0" w:beforeAutospacing="0" w:after="0" w:afterAutospacing="0" w:line="540" w:lineRule="exact"/>
        <w:ind w:firstLine="640" w:firstLineChars="200"/>
        <w:textAlignment w:val="auto"/>
        <w:rPr>
          <w:rFonts w:hint="eastAsia" w:ascii="黑体" w:hAnsi="黑体" w:eastAsia="黑体" w:cs="Times New Roman"/>
          <w:sz w:val="32"/>
          <w:szCs w:val="32"/>
          <w:lang w:eastAsia="zh-CN"/>
        </w:rPr>
      </w:pPr>
    </w:p>
    <w:p w14:paraId="3D7D4E1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ascii="黑体" w:hAnsi="宋体" w:eastAsia="黑体" w:cs="黑体"/>
          <w:i w:val="0"/>
          <w:iCs w:val="0"/>
          <w:caps w:val="0"/>
          <w:color w:val="auto"/>
          <w:spacing w:val="0"/>
          <w:sz w:val="31"/>
          <w:szCs w:val="31"/>
          <w:u w:val="none"/>
          <w:shd w:val="clear" w:fill="FFFFFF"/>
        </w:rPr>
      </w:pPr>
    </w:p>
    <w:p w14:paraId="0325D89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ascii="黑体" w:hAnsi="宋体" w:eastAsia="黑体" w:cs="黑体"/>
          <w:i w:val="0"/>
          <w:iCs w:val="0"/>
          <w:caps w:val="0"/>
          <w:color w:val="auto"/>
          <w:spacing w:val="0"/>
          <w:sz w:val="31"/>
          <w:szCs w:val="31"/>
          <w:u w:val="none"/>
          <w:shd w:val="clear" w:fill="FFFFFF"/>
        </w:rPr>
      </w:pPr>
    </w:p>
    <w:p w14:paraId="1152A08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ascii="黑体" w:hAnsi="宋体" w:eastAsia="黑体" w:cs="黑体"/>
          <w:i w:val="0"/>
          <w:iCs w:val="0"/>
          <w:caps w:val="0"/>
          <w:color w:val="auto"/>
          <w:spacing w:val="0"/>
          <w:sz w:val="31"/>
          <w:szCs w:val="31"/>
          <w:u w:val="none"/>
          <w:shd w:val="clear" w:fill="FFFFFF"/>
        </w:rPr>
      </w:pPr>
    </w:p>
    <w:p w14:paraId="444B1A3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ascii="微软雅黑" w:hAnsi="微软雅黑" w:eastAsia="微软雅黑" w:cs="微软雅黑"/>
          <w:i w:val="0"/>
          <w:iCs w:val="0"/>
          <w:caps w:val="0"/>
          <w:color w:val="auto"/>
          <w:spacing w:val="0"/>
          <w:sz w:val="27"/>
          <w:szCs w:val="27"/>
          <w:u w:val="none"/>
        </w:rPr>
      </w:pPr>
      <w:r>
        <w:rPr>
          <w:rFonts w:ascii="黑体" w:hAnsi="宋体" w:eastAsia="黑体" w:cs="黑体"/>
          <w:i w:val="0"/>
          <w:iCs w:val="0"/>
          <w:caps w:val="0"/>
          <w:color w:val="auto"/>
          <w:spacing w:val="0"/>
          <w:sz w:val="31"/>
          <w:szCs w:val="31"/>
          <w:u w:val="none"/>
          <w:shd w:val="clear" w:fill="FFFFFF"/>
        </w:rPr>
        <w:t>三、收到和处理政府信息公开申请情况</w:t>
      </w:r>
    </w:p>
    <w:tbl>
      <w:tblPr>
        <w:tblStyle w:val="6"/>
        <w:tblpPr w:leftFromText="180" w:rightFromText="180" w:vertAnchor="text" w:horzAnchor="page" w:tblpXSpec="center" w:tblpY="493"/>
        <w:tblOverlap w:val="never"/>
        <w:tblW w:w="10770" w:type="dxa"/>
        <w:jc w:val="center"/>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28"/>
        <w:gridCol w:w="1054"/>
        <w:gridCol w:w="3464"/>
        <w:gridCol w:w="857"/>
        <w:gridCol w:w="659"/>
        <w:gridCol w:w="810"/>
        <w:gridCol w:w="734"/>
        <w:gridCol w:w="734"/>
        <w:gridCol w:w="772"/>
        <w:gridCol w:w="858"/>
      </w:tblGrid>
      <w:tr w14:paraId="11BDBA88">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85" w:hRule="atLeast"/>
          <w:jc w:val="center"/>
        </w:trPr>
        <w:tc>
          <w:tcPr>
            <w:tcW w:w="5346" w:type="dxa"/>
            <w:gridSpan w:val="3"/>
            <w:vMerge w:val="restart"/>
            <w:tcBorders>
              <w:top w:val="single" w:color="auto" w:sz="6" w:space="0"/>
              <w:left w:val="single" w:color="auto" w:sz="6" w:space="0"/>
              <w:bottom w:val="outset" w:color="auto" w:sz="6" w:space="0"/>
              <w:right w:val="single" w:color="auto" w:sz="6" w:space="0"/>
            </w:tcBorders>
            <w:shd w:val="clear" w:color="auto" w:fill="FFFFFF"/>
            <w:tcMar>
              <w:left w:w="105" w:type="dxa"/>
              <w:right w:w="105" w:type="dxa"/>
            </w:tcMar>
            <w:vAlign w:val="center"/>
          </w:tcPr>
          <w:p w14:paraId="2CD7741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aps w:val="0"/>
                <w:color w:val="auto"/>
                <w:spacing w:val="0"/>
                <w:sz w:val="24"/>
                <w:szCs w:val="24"/>
                <w:u w:val="none"/>
              </w:rPr>
              <w:t>（本列数据的勾稽关系为：第一项加第二项之和，等于第三项加第四项之和）</w:t>
            </w:r>
          </w:p>
        </w:tc>
        <w:tc>
          <w:tcPr>
            <w:tcW w:w="5424" w:type="dxa"/>
            <w:gridSpan w:val="7"/>
            <w:tcBorders>
              <w:top w:val="single" w:color="auto" w:sz="6" w:space="0"/>
              <w:left w:val="nil"/>
              <w:bottom w:val="single" w:color="auto" w:sz="6" w:space="0"/>
              <w:right w:val="single" w:color="auto" w:sz="6" w:space="0"/>
            </w:tcBorders>
            <w:shd w:val="clear" w:color="auto" w:fill="FFFFFF"/>
            <w:tcMar>
              <w:left w:w="60" w:type="dxa"/>
              <w:right w:w="60" w:type="dxa"/>
            </w:tcMar>
            <w:vAlign w:val="center"/>
          </w:tcPr>
          <w:p w14:paraId="7148E61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aps w:val="0"/>
                <w:color w:val="auto"/>
                <w:spacing w:val="0"/>
                <w:sz w:val="24"/>
                <w:szCs w:val="24"/>
                <w:u w:val="none"/>
              </w:rPr>
              <w:t>申请人情况</w:t>
            </w:r>
          </w:p>
        </w:tc>
      </w:tr>
      <w:tr w14:paraId="00699ED7">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5346" w:type="dxa"/>
            <w:gridSpan w:val="3"/>
            <w:vMerge w:val="continue"/>
            <w:tcBorders>
              <w:top w:val="single" w:color="auto" w:sz="6" w:space="0"/>
              <w:left w:val="single" w:color="auto" w:sz="6" w:space="0"/>
              <w:bottom w:val="outset" w:color="auto" w:sz="6" w:space="0"/>
              <w:right w:val="single" w:color="auto" w:sz="6" w:space="0"/>
            </w:tcBorders>
            <w:shd w:val="clear" w:color="auto" w:fill="FFFFFF"/>
            <w:tcMar>
              <w:left w:w="105" w:type="dxa"/>
              <w:right w:w="105" w:type="dxa"/>
            </w:tcMar>
            <w:vAlign w:val="center"/>
          </w:tcPr>
          <w:p w14:paraId="617515CE">
            <w:pPr>
              <w:jc w:val="center"/>
              <w:rPr>
                <w:rFonts w:hint="eastAsia" w:ascii="仿宋_GB2312" w:hAnsi="仿宋_GB2312" w:eastAsia="仿宋_GB2312" w:cs="仿宋_GB2312"/>
                <w:i w:val="0"/>
                <w:iCs w:val="0"/>
                <w:caps w:val="0"/>
                <w:color w:val="auto"/>
                <w:spacing w:val="0"/>
                <w:sz w:val="24"/>
                <w:szCs w:val="24"/>
                <w:u w:val="none"/>
              </w:rPr>
            </w:pPr>
          </w:p>
        </w:tc>
        <w:tc>
          <w:tcPr>
            <w:tcW w:w="857" w:type="dxa"/>
            <w:vMerge w:val="restart"/>
            <w:tcBorders>
              <w:top w:val="nil"/>
              <w:left w:val="nil"/>
              <w:bottom w:val="single" w:color="auto" w:sz="6" w:space="0"/>
              <w:right w:val="single" w:color="auto" w:sz="6" w:space="0"/>
            </w:tcBorders>
            <w:shd w:val="clear" w:color="auto" w:fill="FFFFFF"/>
            <w:tcMar>
              <w:left w:w="60" w:type="dxa"/>
              <w:right w:w="60" w:type="dxa"/>
            </w:tcMar>
            <w:vAlign w:val="center"/>
          </w:tcPr>
          <w:p w14:paraId="227A914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aps w:val="0"/>
                <w:color w:val="auto"/>
                <w:spacing w:val="0"/>
                <w:sz w:val="24"/>
                <w:szCs w:val="24"/>
                <w:u w:val="none"/>
              </w:rPr>
              <w:t>自然人</w:t>
            </w:r>
          </w:p>
        </w:tc>
        <w:tc>
          <w:tcPr>
            <w:tcW w:w="3709" w:type="dxa"/>
            <w:gridSpan w:val="5"/>
            <w:tcBorders>
              <w:top w:val="single" w:color="auto" w:sz="6" w:space="0"/>
              <w:left w:val="nil"/>
              <w:bottom w:val="single" w:color="auto" w:sz="6" w:space="0"/>
              <w:right w:val="single" w:color="auto" w:sz="6" w:space="0"/>
            </w:tcBorders>
            <w:shd w:val="clear" w:color="auto" w:fill="FFFFFF"/>
            <w:tcMar>
              <w:left w:w="60" w:type="dxa"/>
              <w:right w:w="60" w:type="dxa"/>
            </w:tcMar>
            <w:vAlign w:val="center"/>
          </w:tcPr>
          <w:p w14:paraId="3AECFEA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aps w:val="0"/>
                <w:color w:val="auto"/>
                <w:spacing w:val="0"/>
                <w:sz w:val="24"/>
                <w:szCs w:val="24"/>
                <w:u w:val="none"/>
              </w:rPr>
              <w:t>法人或其他组织</w:t>
            </w:r>
          </w:p>
        </w:tc>
        <w:tc>
          <w:tcPr>
            <w:tcW w:w="858" w:type="dxa"/>
            <w:vMerge w:val="restart"/>
            <w:tcBorders>
              <w:top w:val="single" w:color="auto" w:sz="6" w:space="0"/>
              <w:left w:val="nil"/>
              <w:bottom w:val="outset" w:color="auto" w:sz="6" w:space="0"/>
              <w:right w:val="single" w:color="auto" w:sz="6" w:space="0"/>
            </w:tcBorders>
            <w:shd w:val="clear" w:color="auto" w:fill="FFFFFF"/>
            <w:tcMar>
              <w:left w:w="60" w:type="dxa"/>
              <w:right w:w="60" w:type="dxa"/>
            </w:tcMar>
            <w:vAlign w:val="center"/>
          </w:tcPr>
          <w:p w14:paraId="7483ED2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aps w:val="0"/>
                <w:color w:val="auto"/>
                <w:spacing w:val="0"/>
                <w:sz w:val="24"/>
                <w:szCs w:val="24"/>
                <w:u w:val="none"/>
              </w:rPr>
              <w:t>总计</w:t>
            </w:r>
          </w:p>
        </w:tc>
      </w:tr>
      <w:tr w14:paraId="5685B93C">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1545" w:hRule="atLeast"/>
          <w:jc w:val="center"/>
        </w:trPr>
        <w:tc>
          <w:tcPr>
            <w:tcW w:w="5346" w:type="dxa"/>
            <w:gridSpan w:val="3"/>
            <w:vMerge w:val="continue"/>
            <w:tcBorders>
              <w:top w:val="single" w:color="auto" w:sz="6" w:space="0"/>
              <w:left w:val="single" w:color="auto" w:sz="6" w:space="0"/>
              <w:bottom w:val="outset" w:color="auto" w:sz="6" w:space="0"/>
              <w:right w:val="single" w:color="auto" w:sz="6" w:space="0"/>
            </w:tcBorders>
            <w:shd w:val="clear" w:color="auto" w:fill="FFFFFF"/>
            <w:tcMar>
              <w:left w:w="105" w:type="dxa"/>
              <w:right w:w="105" w:type="dxa"/>
            </w:tcMar>
            <w:vAlign w:val="center"/>
          </w:tcPr>
          <w:p w14:paraId="7812C21D">
            <w:pPr>
              <w:jc w:val="center"/>
              <w:rPr>
                <w:rFonts w:hint="eastAsia" w:ascii="仿宋_GB2312" w:hAnsi="仿宋_GB2312" w:eastAsia="仿宋_GB2312" w:cs="仿宋_GB2312"/>
                <w:i w:val="0"/>
                <w:iCs w:val="0"/>
                <w:caps w:val="0"/>
                <w:color w:val="auto"/>
                <w:spacing w:val="0"/>
                <w:sz w:val="24"/>
                <w:szCs w:val="24"/>
                <w:u w:val="none"/>
              </w:rPr>
            </w:pPr>
          </w:p>
        </w:tc>
        <w:tc>
          <w:tcPr>
            <w:tcW w:w="857" w:type="dxa"/>
            <w:vMerge w:val="continue"/>
            <w:tcBorders>
              <w:top w:val="nil"/>
              <w:left w:val="nil"/>
              <w:bottom w:val="single" w:color="auto" w:sz="6" w:space="0"/>
              <w:right w:val="single" w:color="auto" w:sz="6" w:space="0"/>
            </w:tcBorders>
            <w:shd w:val="clear" w:color="auto" w:fill="FFFFFF"/>
            <w:tcMar>
              <w:left w:w="60" w:type="dxa"/>
              <w:right w:w="60" w:type="dxa"/>
            </w:tcMar>
            <w:vAlign w:val="center"/>
          </w:tcPr>
          <w:p w14:paraId="268FDC60">
            <w:pPr>
              <w:jc w:val="center"/>
              <w:rPr>
                <w:rFonts w:hint="eastAsia" w:ascii="仿宋_GB2312" w:hAnsi="仿宋_GB2312" w:eastAsia="仿宋_GB2312" w:cs="仿宋_GB2312"/>
                <w:i w:val="0"/>
                <w:iCs w:val="0"/>
                <w:caps w:val="0"/>
                <w:color w:val="auto"/>
                <w:spacing w:val="0"/>
                <w:sz w:val="24"/>
                <w:szCs w:val="24"/>
                <w:u w:val="none"/>
              </w:rPr>
            </w:pPr>
          </w:p>
        </w:tc>
        <w:tc>
          <w:tcPr>
            <w:tcW w:w="659" w:type="dxa"/>
            <w:tcBorders>
              <w:top w:val="nil"/>
              <w:left w:val="nil"/>
              <w:bottom w:val="single" w:color="auto" w:sz="6" w:space="0"/>
              <w:right w:val="single" w:color="auto" w:sz="6" w:space="0"/>
            </w:tcBorders>
            <w:shd w:val="clear" w:color="auto" w:fill="FFFFFF"/>
            <w:tcMar>
              <w:left w:w="60" w:type="dxa"/>
              <w:right w:w="60" w:type="dxa"/>
            </w:tcMar>
            <w:vAlign w:val="center"/>
          </w:tcPr>
          <w:p w14:paraId="7EEC9A7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aps w:val="0"/>
                <w:color w:val="auto"/>
                <w:spacing w:val="0"/>
                <w:sz w:val="24"/>
                <w:szCs w:val="24"/>
                <w:u w:val="none"/>
              </w:rPr>
              <w:t>商业</w:t>
            </w:r>
          </w:p>
          <w:p w14:paraId="5D3E3F6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aps w:val="0"/>
                <w:color w:val="auto"/>
                <w:spacing w:val="0"/>
                <w:sz w:val="24"/>
                <w:szCs w:val="24"/>
                <w:u w:val="none"/>
              </w:rPr>
              <w:t>企业</w:t>
            </w:r>
          </w:p>
        </w:tc>
        <w:tc>
          <w:tcPr>
            <w:tcW w:w="810" w:type="dxa"/>
            <w:tcBorders>
              <w:top w:val="nil"/>
              <w:left w:val="nil"/>
              <w:bottom w:val="single" w:color="auto" w:sz="6" w:space="0"/>
              <w:right w:val="single" w:color="auto" w:sz="6" w:space="0"/>
            </w:tcBorders>
            <w:shd w:val="clear" w:color="auto" w:fill="FFFFFF"/>
            <w:tcMar>
              <w:left w:w="60" w:type="dxa"/>
              <w:right w:w="60" w:type="dxa"/>
            </w:tcMar>
            <w:vAlign w:val="center"/>
          </w:tcPr>
          <w:p w14:paraId="0FAF3CA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aps w:val="0"/>
                <w:color w:val="auto"/>
                <w:spacing w:val="0"/>
                <w:sz w:val="24"/>
                <w:szCs w:val="24"/>
                <w:u w:val="none"/>
              </w:rPr>
              <w:t>科研</w:t>
            </w:r>
          </w:p>
          <w:p w14:paraId="28CD96C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aps w:val="0"/>
                <w:color w:val="auto"/>
                <w:spacing w:val="0"/>
                <w:sz w:val="24"/>
                <w:szCs w:val="24"/>
                <w:u w:val="none"/>
              </w:rPr>
              <w:t>机构</w:t>
            </w:r>
          </w:p>
        </w:tc>
        <w:tc>
          <w:tcPr>
            <w:tcW w:w="734" w:type="dxa"/>
            <w:tcBorders>
              <w:top w:val="single" w:color="auto" w:sz="6" w:space="0"/>
              <w:left w:val="nil"/>
              <w:bottom w:val="single" w:color="auto" w:sz="6" w:space="0"/>
              <w:right w:val="single" w:color="auto" w:sz="6" w:space="0"/>
            </w:tcBorders>
            <w:shd w:val="clear" w:color="auto" w:fill="FFFFFF"/>
            <w:tcMar>
              <w:left w:w="60" w:type="dxa"/>
              <w:right w:w="60" w:type="dxa"/>
            </w:tcMar>
            <w:vAlign w:val="center"/>
          </w:tcPr>
          <w:p w14:paraId="3A57F96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aps w:val="0"/>
                <w:color w:val="auto"/>
                <w:spacing w:val="0"/>
                <w:sz w:val="24"/>
                <w:szCs w:val="24"/>
                <w:u w:val="none"/>
              </w:rPr>
              <w:t>社会公益组织</w:t>
            </w:r>
          </w:p>
        </w:tc>
        <w:tc>
          <w:tcPr>
            <w:tcW w:w="734" w:type="dxa"/>
            <w:tcBorders>
              <w:top w:val="single" w:color="auto" w:sz="6" w:space="0"/>
              <w:left w:val="nil"/>
              <w:bottom w:val="single" w:color="auto" w:sz="6" w:space="0"/>
              <w:right w:val="single" w:color="auto" w:sz="6" w:space="0"/>
            </w:tcBorders>
            <w:shd w:val="clear" w:color="auto" w:fill="FFFFFF"/>
            <w:tcMar>
              <w:left w:w="60" w:type="dxa"/>
              <w:right w:w="60" w:type="dxa"/>
            </w:tcMar>
            <w:vAlign w:val="center"/>
          </w:tcPr>
          <w:p w14:paraId="1F5038C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aps w:val="0"/>
                <w:color w:val="auto"/>
                <w:spacing w:val="0"/>
                <w:sz w:val="24"/>
                <w:szCs w:val="24"/>
                <w:u w:val="none"/>
              </w:rPr>
              <w:t>法律服务机构</w:t>
            </w:r>
          </w:p>
        </w:tc>
        <w:tc>
          <w:tcPr>
            <w:tcW w:w="772" w:type="dxa"/>
            <w:tcBorders>
              <w:top w:val="single" w:color="auto" w:sz="6" w:space="0"/>
              <w:left w:val="nil"/>
              <w:bottom w:val="single" w:color="auto" w:sz="6" w:space="0"/>
              <w:right w:val="single" w:color="auto" w:sz="6" w:space="0"/>
            </w:tcBorders>
            <w:shd w:val="clear" w:color="auto" w:fill="FFFFFF"/>
            <w:tcMar>
              <w:left w:w="60" w:type="dxa"/>
              <w:right w:w="60" w:type="dxa"/>
            </w:tcMar>
            <w:vAlign w:val="center"/>
          </w:tcPr>
          <w:p w14:paraId="6BAFF3A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aps w:val="0"/>
                <w:color w:val="auto"/>
                <w:spacing w:val="0"/>
                <w:sz w:val="24"/>
                <w:szCs w:val="24"/>
                <w:u w:val="none"/>
              </w:rPr>
              <w:t>其他</w:t>
            </w:r>
          </w:p>
        </w:tc>
        <w:tc>
          <w:tcPr>
            <w:tcW w:w="858" w:type="dxa"/>
            <w:vMerge w:val="continue"/>
            <w:tcBorders>
              <w:top w:val="single" w:color="auto" w:sz="6" w:space="0"/>
              <w:left w:val="nil"/>
              <w:bottom w:val="outset" w:color="auto" w:sz="6" w:space="0"/>
              <w:right w:val="single" w:color="auto" w:sz="6" w:space="0"/>
            </w:tcBorders>
            <w:shd w:val="clear" w:color="auto" w:fill="FFFFFF"/>
            <w:tcMar>
              <w:left w:w="60" w:type="dxa"/>
              <w:right w:w="60" w:type="dxa"/>
            </w:tcMar>
            <w:vAlign w:val="center"/>
          </w:tcPr>
          <w:p w14:paraId="7A2913F1">
            <w:pPr>
              <w:jc w:val="center"/>
              <w:rPr>
                <w:rFonts w:hint="eastAsia" w:ascii="仿宋_GB2312" w:hAnsi="仿宋_GB2312" w:eastAsia="仿宋_GB2312" w:cs="仿宋_GB2312"/>
                <w:i w:val="0"/>
                <w:iCs w:val="0"/>
                <w:caps w:val="0"/>
                <w:color w:val="auto"/>
                <w:spacing w:val="0"/>
                <w:sz w:val="24"/>
                <w:szCs w:val="24"/>
                <w:u w:val="none"/>
              </w:rPr>
            </w:pPr>
          </w:p>
        </w:tc>
      </w:tr>
      <w:tr w14:paraId="4E5296A5">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5346" w:type="dxa"/>
            <w:gridSpan w:val="3"/>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14:paraId="55ED06C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aps w:val="0"/>
                <w:color w:val="auto"/>
                <w:spacing w:val="0"/>
                <w:sz w:val="24"/>
                <w:szCs w:val="24"/>
                <w:u w:val="none"/>
              </w:rPr>
              <w:t>一、本年新收政府信息公开申请数量</w:t>
            </w:r>
          </w:p>
        </w:tc>
        <w:tc>
          <w:tcPr>
            <w:tcW w:w="857" w:type="dxa"/>
            <w:tcBorders>
              <w:top w:val="nil"/>
              <w:left w:val="nil"/>
              <w:bottom w:val="single" w:color="auto" w:sz="6" w:space="0"/>
              <w:right w:val="single" w:color="auto" w:sz="6" w:space="0"/>
            </w:tcBorders>
            <w:shd w:val="clear" w:color="auto" w:fill="FFFFFF"/>
            <w:tcMar>
              <w:left w:w="60" w:type="dxa"/>
              <w:right w:w="60" w:type="dxa"/>
            </w:tcMar>
            <w:vAlign w:val="center"/>
          </w:tcPr>
          <w:p w14:paraId="61A683E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lang w:eastAsia="zh-CN"/>
              </w:rPr>
            </w:pPr>
            <w:r>
              <w:rPr>
                <w:rFonts w:hint="default" w:ascii="仿宋_GB2312" w:hAnsi="仿宋_GB2312" w:eastAsia="仿宋_GB2312" w:cs="仿宋_GB2312"/>
                <w:i w:val="0"/>
                <w:iCs w:val="0"/>
                <w:caps w:val="0"/>
                <w:color w:val="auto"/>
                <w:spacing w:val="0"/>
                <w:sz w:val="24"/>
                <w:szCs w:val="24"/>
                <w:u w:val="none"/>
                <w:lang w:val="en-US"/>
              </w:rPr>
              <w:t>0</w:t>
            </w:r>
          </w:p>
        </w:tc>
        <w:tc>
          <w:tcPr>
            <w:tcW w:w="659" w:type="dxa"/>
            <w:tcBorders>
              <w:top w:val="nil"/>
              <w:left w:val="nil"/>
              <w:bottom w:val="single" w:color="auto" w:sz="6" w:space="0"/>
              <w:right w:val="single" w:color="auto" w:sz="6" w:space="0"/>
            </w:tcBorders>
            <w:shd w:val="clear" w:color="auto" w:fill="FFFFFF"/>
            <w:tcMar>
              <w:left w:w="60" w:type="dxa"/>
              <w:right w:w="60" w:type="dxa"/>
            </w:tcMar>
            <w:vAlign w:val="center"/>
          </w:tcPr>
          <w:p w14:paraId="1DB1356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810" w:type="dxa"/>
            <w:tcBorders>
              <w:top w:val="nil"/>
              <w:left w:val="nil"/>
              <w:bottom w:val="single" w:color="auto" w:sz="6" w:space="0"/>
              <w:right w:val="single" w:color="auto" w:sz="6" w:space="0"/>
            </w:tcBorders>
            <w:shd w:val="clear" w:color="auto" w:fill="FFFFFF"/>
            <w:tcMar>
              <w:left w:w="60" w:type="dxa"/>
              <w:right w:w="60" w:type="dxa"/>
            </w:tcMar>
            <w:vAlign w:val="center"/>
          </w:tcPr>
          <w:p w14:paraId="27EDD74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34" w:type="dxa"/>
            <w:tcBorders>
              <w:top w:val="nil"/>
              <w:left w:val="nil"/>
              <w:bottom w:val="single" w:color="auto" w:sz="6" w:space="0"/>
              <w:right w:val="single" w:color="auto" w:sz="6" w:space="0"/>
            </w:tcBorders>
            <w:shd w:val="clear" w:color="auto" w:fill="FFFFFF"/>
            <w:tcMar>
              <w:left w:w="60" w:type="dxa"/>
              <w:right w:w="60" w:type="dxa"/>
            </w:tcMar>
            <w:vAlign w:val="center"/>
          </w:tcPr>
          <w:p w14:paraId="3DF7945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34" w:type="dxa"/>
            <w:tcBorders>
              <w:top w:val="nil"/>
              <w:left w:val="nil"/>
              <w:bottom w:val="single" w:color="auto" w:sz="6" w:space="0"/>
              <w:right w:val="single" w:color="auto" w:sz="6" w:space="0"/>
            </w:tcBorders>
            <w:shd w:val="clear" w:color="auto" w:fill="FFFFFF"/>
            <w:tcMar>
              <w:left w:w="60" w:type="dxa"/>
              <w:right w:w="60" w:type="dxa"/>
            </w:tcMar>
            <w:vAlign w:val="center"/>
          </w:tcPr>
          <w:p w14:paraId="6EB9C42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72" w:type="dxa"/>
            <w:tcBorders>
              <w:top w:val="nil"/>
              <w:left w:val="nil"/>
              <w:bottom w:val="single" w:color="auto" w:sz="6" w:space="0"/>
              <w:right w:val="single" w:color="auto" w:sz="6" w:space="0"/>
            </w:tcBorders>
            <w:shd w:val="clear" w:color="auto" w:fill="FFFFFF"/>
            <w:tcMar>
              <w:left w:w="60" w:type="dxa"/>
              <w:right w:w="60" w:type="dxa"/>
            </w:tcMar>
            <w:vAlign w:val="center"/>
          </w:tcPr>
          <w:p w14:paraId="24C4BDF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858" w:type="dxa"/>
            <w:tcBorders>
              <w:top w:val="nil"/>
              <w:left w:val="nil"/>
              <w:bottom w:val="single" w:color="auto" w:sz="6" w:space="0"/>
              <w:right w:val="single" w:color="auto" w:sz="6" w:space="0"/>
            </w:tcBorders>
            <w:shd w:val="clear" w:color="auto" w:fill="FFFFFF"/>
            <w:tcMar>
              <w:left w:w="60" w:type="dxa"/>
              <w:right w:w="60" w:type="dxa"/>
            </w:tcMar>
            <w:vAlign w:val="center"/>
          </w:tcPr>
          <w:p w14:paraId="3E96535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r>
      <w:tr w14:paraId="4243F456">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5346" w:type="dxa"/>
            <w:gridSpan w:val="3"/>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14:paraId="1C1A803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aps w:val="0"/>
                <w:color w:val="auto"/>
                <w:spacing w:val="0"/>
                <w:sz w:val="24"/>
                <w:szCs w:val="24"/>
                <w:u w:val="none"/>
              </w:rPr>
              <w:t>二、上年结转政府信息公开申请数量</w:t>
            </w:r>
          </w:p>
        </w:tc>
        <w:tc>
          <w:tcPr>
            <w:tcW w:w="857" w:type="dxa"/>
            <w:tcBorders>
              <w:top w:val="nil"/>
              <w:left w:val="nil"/>
              <w:bottom w:val="single" w:color="auto" w:sz="6" w:space="0"/>
              <w:right w:val="single" w:color="auto" w:sz="6" w:space="0"/>
            </w:tcBorders>
            <w:shd w:val="clear" w:color="auto" w:fill="FFFFFF"/>
            <w:tcMar>
              <w:left w:w="60" w:type="dxa"/>
              <w:right w:w="60" w:type="dxa"/>
            </w:tcMar>
            <w:vAlign w:val="center"/>
          </w:tcPr>
          <w:p w14:paraId="49429E0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659" w:type="dxa"/>
            <w:tcBorders>
              <w:top w:val="nil"/>
              <w:left w:val="nil"/>
              <w:bottom w:val="single" w:color="auto" w:sz="6" w:space="0"/>
              <w:right w:val="single" w:color="auto" w:sz="6" w:space="0"/>
            </w:tcBorders>
            <w:shd w:val="clear" w:color="auto" w:fill="FFFFFF"/>
            <w:tcMar>
              <w:left w:w="60" w:type="dxa"/>
              <w:right w:w="60" w:type="dxa"/>
            </w:tcMar>
            <w:vAlign w:val="center"/>
          </w:tcPr>
          <w:p w14:paraId="578956E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810" w:type="dxa"/>
            <w:tcBorders>
              <w:top w:val="nil"/>
              <w:left w:val="nil"/>
              <w:bottom w:val="single" w:color="auto" w:sz="6" w:space="0"/>
              <w:right w:val="single" w:color="auto" w:sz="6" w:space="0"/>
            </w:tcBorders>
            <w:shd w:val="clear" w:color="auto" w:fill="FFFFFF"/>
            <w:tcMar>
              <w:left w:w="60" w:type="dxa"/>
              <w:right w:w="60" w:type="dxa"/>
            </w:tcMar>
            <w:vAlign w:val="center"/>
          </w:tcPr>
          <w:p w14:paraId="26AB6B7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34" w:type="dxa"/>
            <w:tcBorders>
              <w:top w:val="nil"/>
              <w:left w:val="nil"/>
              <w:bottom w:val="single" w:color="auto" w:sz="6" w:space="0"/>
              <w:right w:val="single" w:color="auto" w:sz="6" w:space="0"/>
            </w:tcBorders>
            <w:shd w:val="clear" w:color="auto" w:fill="FFFFFF"/>
            <w:tcMar>
              <w:left w:w="60" w:type="dxa"/>
              <w:right w:w="60" w:type="dxa"/>
            </w:tcMar>
            <w:vAlign w:val="center"/>
          </w:tcPr>
          <w:p w14:paraId="6CC181D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34" w:type="dxa"/>
            <w:tcBorders>
              <w:top w:val="nil"/>
              <w:left w:val="nil"/>
              <w:bottom w:val="single" w:color="auto" w:sz="6" w:space="0"/>
              <w:right w:val="single" w:color="auto" w:sz="6" w:space="0"/>
            </w:tcBorders>
            <w:shd w:val="clear" w:color="auto" w:fill="FFFFFF"/>
            <w:tcMar>
              <w:left w:w="60" w:type="dxa"/>
              <w:right w:w="60" w:type="dxa"/>
            </w:tcMar>
            <w:vAlign w:val="center"/>
          </w:tcPr>
          <w:p w14:paraId="43608C2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72" w:type="dxa"/>
            <w:tcBorders>
              <w:top w:val="nil"/>
              <w:left w:val="nil"/>
              <w:bottom w:val="single" w:color="auto" w:sz="6" w:space="0"/>
              <w:right w:val="single" w:color="auto" w:sz="6" w:space="0"/>
            </w:tcBorders>
            <w:shd w:val="clear" w:color="auto" w:fill="FFFFFF"/>
            <w:tcMar>
              <w:left w:w="60" w:type="dxa"/>
              <w:right w:w="60" w:type="dxa"/>
            </w:tcMar>
            <w:vAlign w:val="center"/>
          </w:tcPr>
          <w:p w14:paraId="4A7FEEA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858" w:type="dxa"/>
            <w:tcBorders>
              <w:top w:val="nil"/>
              <w:left w:val="nil"/>
              <w:bottom w:val="single" w:color="auto" w:sz="6" w:space="0"/>
              <w:right w:val="single" w:color="auto" w:sz="6" w:space="0"/>
            </w:tcBorders>
            <w:shd w:val="clear" w:color="auto" w:fill="FFFFFF"/>
            <w:tcMar>
              <w:left w:w="60" w:type="dxa"/>
              <w:right w:w="60" w:type="dxa"/>
            </w:tcMar>
            <w:vAlign w:val="center"/>
          </w:tcPr>
          <w:p w14:paraId="4C28E51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r>
      <w:tr w14:paraId="7419B138">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585" w:hRule="atLeast"/>
          <w:jc w:val="center"/>
        </w:trPr>
        <w:tc>
          <w:tcPr>
            <w:tcW w:w="828" w:type="dxa"/>
            <w:vMerge w:val="restart"/>
            <w:tcBorders>
              <w:top w:val="nil"/>
              <w:left w:val="single" w:color="auto" w:sz="6" w:space="0"/>
              <w:bottom w:val="outset" w:color="auto" w:sz="6" w:space="0"/>
              <w:right w:val="single" w:color="auto" w:sz="6" w:space="0"/>
            </w:tcBorders>
            <w:shd w:val="clear" w:color="auto" w:fill="FFFFFF"/>
            <w:tcMar>
              <w:left w:w="60" w:type="dxa"/>
              <w:right w:w="60" w:type="dxa"/>
            </w:tcMar>
            <w:vAlign w:val="center"/>
          </w:tcPr>
          <w:p w14:paraId="1D41E6A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aps w:val="0"/>
                <w:color w:val="auto"/>
                <w:spacing w:val="0"/>
                <w:sz w:val="24"/>
                <w:szCs w:val="24"/>
                <w:u w:val="none"/>
              </w:rPr>
              <w:t>三、本年度办理结果</w:t>
            </w:r>
          </w:p>
        </w:tc>
        <w:tc>
          <w:tcPr>
            <w:tcW w:w="4518" w:type="dxa"/>
            <w:gridSpan w:val="2"/>
            <w:tcBorders>
              <w:top w:val="nil"/>
              <w:left w:val="nil"/>
              <w:bottom w:val="single" w:color="auto" w:sz="6" w:space="0"/>
              <w:right w:val="single" w:color="auto" w:sz="6" w:space="0"/>
            </w:tcBorders>
            <w:shd w:val="clear" w:color="auto" w:fill="FFFFFF"/>
            <w:tcMar>
              <w:left w:w="60" w:type="dxa"/>
              <w:right w:w="60" w:type="dxa"/>
            </w:tcMar>
            <w:vAlign w:val="center"/>
          </w:tcPr>
          <w:p w14:paraId="02224A8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aps w:val="0"/>
                <w:color w:val="auto"/>
                <w:spacing w:val="0"/>
                <w:sz w:val="24"/>
                <w:szCs w:val="24"/>
                <w:u w:val="none"/>
              </w:rPr>
              <w:t>（一）予以公开</w:t>
            </w:r>
          </w:p>
        </w:tc>
        <w:tc>
          <w:tcPr>
            <w:tcW w:w="857" w:type="dxa"/>
            <w:tcBorders>
              <w:top w:val="nil"/>
              <w:left w:val="nil"/>
              <w:bottom w:val="single" w:color="auto" w:sz="6" w:space="0"/>
              <w:right w:val="single" w:color="auto" w:sz="6" w:space="0"/>
            </w:tcBorders>
            <w:shd w:val="clear" w:color="auto" w:fill="FFFFFF"/>
            <w:tcMar>
              <w:left w:w="60" w:type="dxa"/>
              <w:right w:w="60" w:type="dxa"/>
            </w:tcMar>
            <w:vAlign w:val="center"/>
          </w:tcPr>
          <w:p w14:paraId="1D9B753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659" w:type="dxa"/>
            <w:tcBorders>
              <w:top w:val="nil"/>
              <w:left w:val="nil"/>
              <w:bottom w:val="single" w:color="auto" w:sz="6" w:space="0"/>
              <w:right w:val="single" w:color="auto" w:sz="6" w:space="0"/>
            </w:tcBorders>
            <w:shd w:val="clear" w:color="auto" w:fill="FFFFFF"/>
            <w:tcMar>
              <w:left w:w="60" w:type="dxa"/>
              <w:right w:w="60" w:type="dxa"/>
            </w:tcMar>
            <w:vAlign w:val="center"/>
          </w:tcPr>
          <w:p w14:paraId="4629E7A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810" w:type="dxa"/>
            <w:tcBorders>
              <w:top w:val="nil"/>
              <w:left w:val="nil"/>
              <w:bottom w:val="single" w:color="auto" w:sz="6" w:space="0"/>
              <w:right w:val="single" w:color="auto" w:sz="6" w:space="0"/>
            </w:tcBorders>
            <w:shd w:val="clear" w:color="auto" w:fill="FFFFFF"/>
            <w:tcMar>
              <w:left w:w="60" w:type="dxa"/>
              <w:right w:w="60" w:type="dxa"/>
            </w:tcMar>
            <w:vAlign w:val="center"/>
          </w:tcPr>
          <w:p w14:paraId="02E3D92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34" w:type="dxa"/>
            <w:tcBorders>
              <w:top w:val="nil"/>
              <w:left w:val="nil"/>
              <w:bottom w:val="single" w:color="auto" w:sz="6" w:space="0"/>
              <w:right w:val="single" w:color="auto" w:sz="6" w:space="0"/>
            </w:tcBorders>
            <w:shd w:val="clear" w:color="auto" w:fill="FFFFFF"/>
            <w:tcMar>
              <w:left w:w="60" w:type="dxa"/>
              <w:right w:w="60" w:type="dxa"/>
            </w:tcMar>
            <w:vAlign w:val="center"/>
          </w:tcPr>
          <w:p w14:paraId="5452C3F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34" w:type="dxa"/>
            <w:tcBorders>
              <w:top w:val="nil"/>
              <w:left w:val="nil"/>
              <w:bottom w:val="single" w:color="auto" w:sz="6" w:space="0"/>
              <w:right w:val="single" w:color="auto" w:sz="6" w:space="0"/>
            </w:tcBorders>
            <w:shd w:val="clear" w:color="auto" w:fill="FFFFFF"/>
            <w:tcMar>
              <w:left w:w="60" w:type="dxa"/>
              <w:right w:w="60" w:type="dxa"/>
            </w:tcMar>
            <w:vAlign w:val="center"/>
          </w:tcPr>
          <w:p w14:paraId="1BC7118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72" w:type="dxa"/>
            <w:tcBorders>
              <w:top w:val="nil"/>
              <w:left w:val="nil"/>
              <w:bottom w:val="single" w:color="auto" w:sz="6" w:space="0"/>
              <w:right w:val="single" w:color="auto" w:sz="6" w:space="0"/>
            </w:tcBorders>
            <w:shd w:val="clear" w:color="auto" w:fill="FFFFFF"/>
            <w:tcMar>
              <w:left w:w="60" w:type="dxa"/>
              <w:right w:w="60" w:type="dxa"/>
            </w:tcMar>
            <w:vAlign w:val="center"/>
          </w:tcPr>
          <w:p w14:paraId="37D14EA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858" w:type="dxa"/>
            <w:tcBorders>
              <w:top w:val="single" w:color="auto" w:sz="6" w:space="0"/>
              <w:left w:val="nil"/>
              <w:bottom w:val="single" w:color="auto" w:sz="6" w:space="0"/>
              <w:right w:val="single" w:color="auto" w:sz="6" w:space="0"/>
            </w:tcBorders>
            <w:shd w:val="clear" w:color="auto" w:fill="FFFFFF"/>
            <w:tcMar>
              <w:left w:w="60" w:type="dxa"/>
              <w:right w:w="60" w:type="dxa"/>
            </w:tcMar>
            <w:vAlign w:val="center"/>
          </w:tcPr>
          <w:p w14:paraId="398A9E6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r>
      <w:tr w14:paraId="3E2D29D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870" w:hRule="atLeast"/>
          <w:jc w:val="center"/>
        </w:trPr>
        <w:tc>
          <w:tcPr>
            <w:tcW w:w="828" w:type="dxa"/>
            <w:vMerge w:val="continue"/>
            <w:tcBorders>
              <w:top w:val="nil"/>
              <w:left w:val="single" w:color="auto" w:sz="6" w:space="0"/>
              <w:bottom w:val="outset" w:color="auto" w:sz="6" w:space="0"/>
              <w:right w:val="single" w:color="auto" w:sz="6" w:space="0"/>
            </w:tcBorders>
            <w:shd w:val="clear" w:color="auto" w:fill="FFFFFF"/>
            <w:tcMar>
              <w:left w:w="60" w:type="dxa"/>
              <w:right w:w="60" w:type="dxa"/>
            </w:tcMar>
            <w:vAlign w:val="center"/>
          </w:tcPr>
          <w:p w14:paraId="557E685E">
            <w:pPr>
              <w:jc w:val="center"/>
              <w:rPr>
                <w:rFonts w:hint="eastAsia" w:ascii="仿宋_GB2312" w:hAnsi="仿宋_GB2312" w:eastAsia="仿宋_GB2312" w:cs="仿宋_GB2312"/>
                <w:i w:val="0"/>
                <w:iCs w:val="0"/>
                <w:caps w:val="0"/>
                <w:color w:val="auto"/>
                <w:spacing w:val="0"/>
                <w:sz w:val="24"/>
                <w:szCs w:val="24"/>
                <w:u w:val="none"/>
              </w:rPr>
            </w:pPr>
          </w:p>
        </w:tc>
        <w:tc>
          <w:tcPr>
            <w:tcW w:w="4518" w:type="dxa"/>
            <w:gridSpan w:val="2"/>
            <w:tcBorders>
              <w:top w:val="nil"/>
              <w:left w:val="nil"/>
              <w:bottom w:val="single" w:color="auto" w:sz="6" w:space="0"/>
              <w:right w:val="single" w:color="auto" w:sz="6" w:space="0"/>
            </w:tcBorders>
            <w:shd w:val="clear" w:color="auto" w:fill="FFFFFF"/>
            <w:tcMar>
              <w:left w:w="60" w:type="dxa"/>
              <w:right w:w="60" w:type="dxa"/>
            </w:tcMar>
            <w:vAlign w:val="center"/>
          </w:tcPr>
          <w:p w14:paraId="068864A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aps w:val="0"/>
                <w:color w:val="auto"/>
                <w:spacing w:val="0"/>
                <w:sz w:val="24"/>
                <w:szCs w:val="24"/>
                <w:u w:val="none"/>
              </w:rPr>
              <w:t>（二）部分公开（区分处理的，只计这一情形，不计其他情形）</w:t>
            </w:r>
          </w:p>
        </w:tc>
        <w:tc>
          <w:tcPr>
            <w:tcW w:w="857" w:type="dxa"/>
            <w:tcBorders>
              <w:top w:val="nil"/>
              <w:left w:val="nil"/>
              <w:bottom w:val="single" w:color="auto" w:sz="6" w:space="0"/>
              <w:right w:val="single" w:color="auto" w:sz="6" w:space="0"/>
            </w:tcBorders>
            <w:shd w:val="clear" w:color="auto" w:fill="FFFFFF"/>
            <w:tcMar>
              <w:left w:w="60" w:type="dxa"/>
              <w:right w:w="60" w:type="dxa"/>
            </w:tcMar>
            <w:vAlign w:val="center"/>
          </w:tcPr>
          <w:p w14:paraId="5CD264C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659" w:type="dxa"/>
            <w:tcBorders>
              <w:top w:val="nil"/>
              <w:left w:val="nil"/>
              <w:bottom w:val="single" w:color="auto" w:sz="6" w:space="0"/>
              <w:right w:val="single" w:color="auto" w:sz="6" w:space="0"/>
            </w:tcBorders>
            <w:shd w:val="clear" w:color="auto" w:fill="FFFFFF"/>
            <w:tcMar>
              <w:left w:w="60" w:type="dxa"/>
              <w:right w:w="60" w:type="dxa"/>
            </w:tcMar>
            <w:vAlign w:val="center"/>
          </w:tcPr>
          <w:p w14:paraId="1176F82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810" w:type="dxa"/>
            <w:tcBorders>
              <w:top w:val="nil"/>
              <w:left w:val="nil"/>
              <w:bottom w:val="single" w:color="auto" w:sz="6" w:space="0"/>
              <w:right w:val="single" w:color="auto" w:sz="6" w:space="0"/>
            </w:tcBorders>
            <w:shd w:val="clear" w:color="auto" w:fill="FFFFFF"/>
            <w:tcMar>
              <w:left w:w="60" w:type="dxa"/>
              <w:right w:w="60" w:type="dxa"/>
            </w:tcMar>
            <w:vAlign w:val="center"/>
          </w:tcPr>
          <w:p w14:paraId="1ECFE06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34" w:type="dxa"/>
            <w:tcBorders>
              <w:top w:val="nil"/>
              <w:left w:val="nil"/>
              <w:bottom w:val="single" w:color="auto" w:sz="6" w:space="0"/>
              <w:right w:val="single" w:color="auto" w:sz="6" w:space="0"/>
            </w:tcBorders>
            <w:shd w:val="clear" w:color="auto" w:fill="FFFFFF"/>
            <w:tcMar>
              <w:left w:w="60" w:type="dxa"/>
              <w:right w:w="60" w:type="dxa"/>
            </w:tcMar>
            <w:vAlign w:val="center"/>
          </w:tcPr>
          <w:p w14:paraId="59FF72C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34" w:type="dxa"/>
            <w:tcBorders>
              <w:top w:val="nil"/>
              <w:left w:val="nil"/>
              <w:bottom w:val="single" w:color="auto" w:sz="6" w:space="0"/>
              <w:right w:val="single" w:color="auto" w:sz="6" w:space="0"/>
            </w:tcBorders>
            <w:shd w:val="clear" w:color="auto" w:fill="FFFFFF"/>
            <w:tcMar>
              <w:left w:w="60" w:type="dxa"/>
              <w:right w:w="60" w:type="dxa"/>
            </w:tcMar>
            <w:vAlign w:val="center"/>
          </w:tcPr>
          <w:p w14:paraId="5EE9E01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72" w:type="dxa"/>
            <w:tcBorders>
              <w:top w:val="nil"/>
              <w:left w:val="nil"/>
              <w:bottom w:val="single" w:color="auto" w:sz="6" w:space="0"/>
              <w:right w:val="single" w:color="auto" w:sz="6" w:space="0"/>
            </w:tcBorders>
            <w:shd w:val="clear" w:color="auto" w:fill="FFFFFF"/>
            <w:tcMar>
              <w:left w:w="60" w:type="dxa"/>
              <w:right w:w="60" w:type="dxa"/>
            </w:tcMar>
            <w:vAlign w:val="center"/>
          </w:tcPr>
          <w:p w14:paraId="7DDBF1C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858" w:type="dxa"/>
            <w:tcBorders>
              <w:top w:val="nil"/>
              <w:left w:val="nil"/>
              <w:bottom w:val="single" w:color="auto" w:sz="6" w:space="0"/>
              <w:right w:val="single" w:color="auto" w:sz="6" w:space="0"/>
            </w:tcBorders>
            <w:shd w:val="clear" w:color="auto" w:fill="FFFFFF"/>
            <w:tcMar>
              <w:left w:w="60" w:type="dxa"/>
              <w:right w:w="60" w:type="dxa"/>
            </w:tcMar>
            <w:vAlign w:val="center"/>
          </w:tcPr>
          <w:p w14:paraId="2E0B542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r>
      <w:tr w14:paraId="07C452C0">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828" w:type="dxa"/>
            <w:vMerge w:val="continue"/>
            <w:tcBorders>
              <w:top w:val="nil"/>
              <w:left w:val="single" w:color="auto" w:sz="6" w:space="0"/>
              <w:bottom w:val="outset" w:color="auto" w:sz="6" w:space="0"/>
              <w:right w:val="single" w:color="auto" w:sz="6" w:space="0"/>
            </w:tcBorders>
            <w:shd w:val="clear" w:color="auto" w:fill="FFFFFF"/>
            <w:tcMar>
              <w:left w:w="60" w:type="dxa"/>
              <w:right w:w="60" w:type="dxa"/>
            </w:tcMar>
            <w:vAlign w:val="center"/>
          </w:tcPr>
          <w:p w14:paraId="0AD8AB83">
            <w:pPr>
              <w:jc w:val="center"/>
              <w:rPr>
                <w:rFonts w:hint="eastAsia" w:ascii="仿宋_GB2312" w:hAnsi="仿宋_GB2312" w:eastAsia="仿宋_GB2312" w:cs="仿宋_GB2312"/>
                <w:i w:val="0"/>
                <w:iCs w:val="0"/>
                <w:caps w:val="0"/>
                <w:color w:val="auto"/>
                <w:spacing w:val="0"/>
                <w:sz w:val="24"/>
                <w:szCs w:val="24"/>
                <w:u w:val="none"/>
              </w:rPr>
            </w:pPr>
          </w:p>
        </w:tc>
        <w:tc>
          <w:tcPr>
            <w:tcW w:w="1054" w:type="dxa"/>
            <w:vMerge w:val="restart"/>
            <w:tcBorders>
              <w:top w:val="nil"/>
              <w:left w:val="nil"/>
              <w:bottom w:val="outset" w:color="auto" w:sz="6" w:space="0"/>
              <w:right w:val="single" w:color="auto" w:sz="6" w:space="0"/>
            </w:tcBorders>
            <w:shd w:val="clear" w:color="auto" w:fill="FFFFFF"/>
            <w:tcMar>
              <w:left w:w="60" w:type="dxa"/>
              <w:right w:w="60" w:type="dxa"/>
            </w:tcMar>
            <w:vAlign w:val="center"/>
          </w:tcPr>
          <w:p w14:paraId="7340B22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aps w:val="0"/>
                <w:color w:val="auto"/>
                <w:spacing w:val="0"/>
                <w:sz w:val="24"/>
                <w:szCs w:val="24"/>
                <w:u w:val="none"/>
              </w:rPr>
              <w:t>（三）不予公开</w:t>
            </w:r>
          </w:p>
        </w:tc>
        <w:tc>
          <w:tcPr>
            <w:tcW w:w="3464" w:type="dxa"/>
            <w:tcBorders>
              <w:top w:val="nil"/>
              <w:left w:val="nil"/>
              <w:bottom w:val="single" w:color="auto" w:sz="6" w:space="0"/>
              <w:right w:val="single" w:color="auto" w:sz="6" w:space="0"/>
            </w:tcBorders>
            <w:shd w:val="clear" w:color="auto" w:fill="FFFFFF"/>
            <w:tcMar>
              <w:left w:w="60" w:type="dxa"/>
              <w:right w:w="60" w:type="dxa"/>
            </w:tcMar>
            <w:vAlign w:val="center"/>
          </w:tcPr>
          <w:p w14:paraId="37FB964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aps w:val="0"/>
                <w:color w:val="auto"/>
                <w:spacing w:val="0"/>
                <w:sz w:val="24"/>
                <w:szCs w:val="24"/>
                <w:u w:val="none"/>
              </w:rPr>
              <w:t>1.属于国家秘密</w:t>
            </w:r>
          </w:p>
        </w:tc>
        <w:tc>
          <w:tcPr>
            <w:tcW w:w="857" w:type="dxa"/>
            <w:tcBorders>
              <w:top w:val="nil"/>
              <w:left w:val="nil"/>
              <w:bottom w:val="single" w:color="auto" w:sz="6" w:space="0"/>
              <w:right w:val="single" w:color="auto" w:sz="6" w:space="0"/>
            </w:tcBorders>
            <w:shd w:val="clear" w:color="auto" w:fill="FFFFFF"/>
            <w:tcMar>
              <w:left w:w="60" w:type="dxa"/>
              <w:right w:w="60" w:type="dxa"/>
            </w:tcMar>
            <w:vAlign w:val="center"/>
          </w:tcPr>
          <w:p w14:paraId="5809297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659" w:type="dxa"/>
            <w:tcBorders>
              <w:top w:val="nil"/>
              <w:left w:val="nil"/>
              <w:bottom w:val="single" w:color="auto" w:sz="6" w:space="0"/>
              <w:right w:val="single" w:color="auto" w:sz="6" w:space="0"/>
            </w:tcBorders>
            <w:shd w:val="clear" w:color="auto" w:fill="FFFFFF"/>
            <w:tcMar>
              <w:left w:w="60" w:type="dxa"/>
              <w:right w:w="60" w:type="dxa"/>
            </w:tcMar>
            <w:vAlign w:val="center"/>
          </w:tcPr>
          <w:p w14:paraId="199E74F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810" w:type="dxa"/>
            <w:tcBorders>
              <w:top w:val="nil"/>
              <w:left w:val="nil"/>
              <w:bottom w:val="single" w:color="auto" w:sz="6" w:space="0"/>
              <w:right w:val="single" w:color="auto" w:sz="6" w:space="0"/>
            </w:tcBorders>
            <w:shd w:val="clear" w:color="auto" w:fill="FFFFFF"/>
            <w:tcMar>
              <w:left w:w="60" w:type="dxa"/>
              <w:right w:w="60" w:type="dxa"/>
            </w:tcMar>
            <w:vAlign w:val="center"/>
          </w:tcPr>
          <w:p w14:paraId="7F3297F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34" w:type="dxa"/>
            <w:tcBorders>
              <w:top w:val="nil"/>
              <w:left w:val="nil"/>
              <w:bottom w:val="single" w:color="auto" w:sz="6" w:space="0"/>
              <w:right w:val="single" w:color="auto" w:sz="6" w:space="0"/>
            </w:tcBorders>
            <w:shd w:val="clear" w:color="auto" w:fill="FFFFFF"/>
            <w:tcMar>
              <w:left w:w="60" w:type="dxa"/>
              <w:right w:w="60" w:type="dxa"/>
            </w:tcMar>
            <w:vAlign w:val="center"/>
          </w:tcPr>
          <w:p w14:paraId="104B60D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34" w:type="dxa"/>
            <w:tcBorders>
              <w:top w:val="nil"/>
              <w:left w:val="nil"/>
              <w:bottom w:val="single" w:color="auto" w:sz="6" w:space="0"/>
              <w:right w:val="single" w:color="auto" w:sz="6" w:space="0"/>
            </w:tcBorders>
            <w:shd w:val="clear" w:color="auto" w:fill="FFFFFF"/>
            <w:tcMar>
              <w:left w:w="60" w:type="dxa"/>
              <w:right w:w="60" w:type="dxa"/>
            </w:tcMar>
            <w:vAlign w:val="center"/>
          </w:tcPr>
          <w:p w14:paraId="651F984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72" w:type="dxa"/>
            <w:tcBorders>
              <w:top w:val="nil"/>
              <w:left w:val="nil"/>
              <w:bottom w:val="single" w:color="auto" w:sz="6" w:space="0"/>
              <w:right w:val="single" w:color="auto" w:sz="6" w:space="0"/>
            </w:tcBorders>
            <w:shd w:val="clear" w:color="auto" w:fill="FFFFFF"/>
            <w:tcMar>
              <w:left w:w="60" w:type="dxa"/>
              <w:right w:w="60" w:type="dxa"/>
            </w:tcMar>
            <w:vAlign w:val="center"/>
          </w:tcPr>
          <w:p w14:paraId="029B2AD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858" w:type="dxa"/>
            <w:tcBorders>
              <w:top w:val="single" w:color="auto" w:sz="6" w:space="0"/>
              <w:left w:val="nil"/>
              <w:bottom w:val="single" w:color="auto" w:sz="6" w:space="0"/>
              <w:right w:val="single" w:color="auto" w:sz="6" w:space="0"/>
            </w:tcBorders>
            <w:shd w:val="clear" w:color="auto" w:fill="FFFFFF"/>
            <w:tcMar>
              <w:left w:w="60" w:type="dxa"/>
              <w:right w:w="60" w:type="dxa"/>
            </w:tcMar>
            <w:vAlign w:val="center"/>
          </w:tcPr>
          <w:p w14:paraId="738BFE8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r>
      <w:tr w14:paraId="514B8BC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28" w:type="dxa"/>
            <w:vMerge w:val="continue"/>
            <w:tcBorders>
              <w:top w:val="nil"/>
              <w:left w:val="single" w:color="auto" w:sz="6" w:space="0"/>
              <w:bottom w:val="outset" w:color="auto" w:sz="6" w:space="0"/>
              <w:right w:val="single" w:color="auto" w:sz="6" w:space="0"/>
            </w:tcBorders>
            <w:shd w:val="clear" w:color="auto" w:fill="FFFFFF"/>
            <w:tcMar>
              <w:left w:w="60" w:type="dxa"/>
              <w:right w:w="60" w:type="dxa"/>
            </w:tcMar>
            <w:vAlign w:val="center"/>
          </w:tcPr>
          <w:p w14:paraId="21995FEE">
            <w:pPr>
              <w:jc w:val="center"/>
              <w:rPr>
                <w:rFonts w:hint="eastAsia" w:ascii="仿宋_GB2312" w:hAnsi="仿宋_GB2312" w:eastAsia="仿宋_GB2312" w:cs="仿宋_GB2312"/>
                <w:i w:val="0"/>
                <w:iCs w:val="0"/>
                <w:caps w:val="0"/>
                <w:color w:val="auto"/>
                <w:spacing w:val="0"/>
                <w:sz w:val="24"/>
                <w:szCs w:val="24"/>
                <w:u w:val="none"/>
              </w:rPr>
            </w:pPr>
          </w:p>
        </w:tc>
        <w:tc>
          <w:tcPr>
            <w:tcW w:w="1054" w:type="dxa"/>
            <w:vMerge w:val="continue"/>
            <w:tcBorders>
              <w:top w:val="nil"/>
              <w:left w:val="nil"/>
              <w:bottom w:val="outset" w:color="auto" w:sz="6" w:space="0"/>
              <w:right w:val="single" w:color="auto" w:sz="6" w:space="0"/>
            </w:tcBorders>
            <w:shd w:val="clear" w:color="auto" w:fill="FFFFFF"/>
            <w:tcMar>
              <w:left w:w="60" w:type="dxa"/>
              <w:right w:w="60" w:type="dxa"/>
            </w:tcMar>
            <w:vAlign w:val="center"/>
          </w:tcPr>
          <w:p w14:paraId="40BD9EFB">
            <w:pPr>
              <w:jc w:val="center"/>
              <w:rPr>
                <w:rFonts w:hint="eastAsia" w:ascii="仿宋_GB2312" w:hAnsi="仿宋_GB2312" w:eastAsia="仿宋_GB2312" w:cs="仿宋_GB2312"/>
                <w:i w:val="0"/>
                <w:iCs w:val="0"/>
                <w:caps w:val="0"/>
                <w:color w:val="auto"/>
                <w:spacing w:val="0"/>
                <w:sz w:val="24"/>
                <w:szCs w:val="24"/>
                <w:u w:val="none"/>
              </w:rPr>
            </w:pPr>
          </w:p>
        </w:tc>
        <w:tc>
          <w:tcPr>
            <w:tcW w:w="3464" w:type="dxa"/>
            <w:tcBorders>
              <w:top w:val="nil"/>
              <w:left w:val="nil"/>
              <w:bottom w:val="single" w:color="auto" w:sz="6" w:space="0"/>
              <w:right w:val="single" w:color="auto" w:sz="6" w:space="0"/>
            </w:tcBorders>
            <w:shd w:val="clear" w:color="auto" w:fill="FFFFFF"/>
            <w:tcMar>
              <w:left w:w="60" w:type="dxa"/>
              <w:right w:w="60" w:type="dxa"/>
            </w:tcMar>
            <w:vAlign w:val="center"/>
          </w:tcPr>
          <w:p w14:paraId="41ED1D0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aps w:val="0"/>
                <w:color w:val="auto"/>
                <w:spacing w:val="0"/>
                <w:sz w:val="24"/>
                <w:szCs w:val="24"/>
                <w:u w:val="none"/>
              </w:rPr>
              <w:t>2.其他法律行政法规禁止公开</w:t>
            </w:r>
          </w:p>
        </w:tc>
        <w:tc>
          <w:tcPr>
            <w:tcW w:w="857" w:type="dxa"/>
            <w:tcBorders>
              <w:top w:val="nil"/>
              <w:left w:val="nil"/>
              <w:bottom w:val="single" w:color="auto" w:sz="6" w:space="0"/>
              <w:right w:val="single" w:color="auto" w:sz="6" w:space="0"/>
            </w:tcBorders>
            <w:shd w:val="clear" w:color="auto" w:fill="FFFFFF"/>
            <w:tcMar>
              <w:left w:w="60" w:type="dxa"/>
              <w:right w:w="60" w:type="dxa"/>
            </w:tcMar>
            <w:vAlign w:val="center"/>
          </w:tcPr>
          <w:p w14:paraId="2E88EF6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659" w:type="dxa"/>
            <w:tcBorders>
              <w:top w:val="nil"/>
              <w:left w:val="nil"/>
              <w:bottom w:val="single" w:color="auto" w:sz="6" w:space="0"/>
              <w:right w:val="single" w:color="auto" w:sz="6" w:space="0"/>
            </w:tcBorders>
            <w:shd w:val="clear" w:color="auto" w:fill="FFFFFF"/>
            <w:tcMar>
              <w:left w:w="60" w:type="dxa"/>
              <w:right w:w="60" w:type="dxa"/>
            </w:tcMar>
            <w:vAlign w:val="center"/>
          </w:tcPr>
          <w:p w14:paraId="378E0DC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810" w:type="dxa"/>
            <w:tcBorders>
              <w:top w:val="nil"/>
              <w:left w:val="nil"/>
              <w:bottom w:val="single" w:color="auto" w:sz="6" w:space="0"/>
              <w:right w:val="single" w:color="auto" w:sz="6" w:space="0"/>
            </w:tcBorders>
            <w:shd w:val="clear" w:color="auto" w:fill="FFFFFF"/>
            <w:tcMar>
              <w:left w:w="60" w:type="dxa"/>
              <w:right w:w="60" w:type="dxa"/>
            </w:tcMar>
            <w:vAlign w:val="center"/>
          </w:tcPr>
          <w:p w14:paraId="7381363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34" w:type="dxa"/>
            <w:tcBorders>
              <w:top w:val="nil"/>
              <w:left w:val="nil"/>
              <w:bottom w:val="single" w:color="auto" w:sz="6" w:space="0"/>
              <w:right w:val="single" w:color="auto" w:sz="6" w:space="0"/>
            </w:tcBorders>
            <w:shd w:val="clear" w:color="auto" w:fill="FFFFFF"/>
            <w:tcMar>
              <w:left w:w="60" w:type="dxa"/>
              <w:right w:w="60" w:type="dxa"/>
            </w:tcMar>
            <w:vAlign w:val="center"/>
          </w:tcPr>
          <w:p w14:paraId="53F718D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34" w:type="dxa"/>
            <w:tcBorders>
              <w:top w:val="nil"/>
              <w:left w:val="nil"/>
              <w:bottom w:val="single" w:color="auto" w:sz="6" w:space="0"/>
              <w:right w:val="single" w:color="auto" w:sz="6" w:space="0"/>
            </w:tcBorders>
            <w:shd w:val="clear" w:color="auto" w:fill="FFFFFF"/>
            <w:tcMar>
              <w:left w:w="60" w:type="dxa"/>
              <w:right w:w="60" w:type="dxa"/>
            </w:tcMar>
            <w:vAlign w:val="center"/>
          </w:tcPr>
          <w:p w14:paraId="76CEE8F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72" w:type="dxa"/>
            <w:tcBorders>
              <w:top w:val="nil"/>
              <w:left w:val="nil"/>
              <w:bottom w:val="single" w:color="auto" w:sz="6" w:space="0"/>
              <w:right w:val="single" w:color="auto" w:sz="6" w:space="0"/>
            </w:tcBorders>
            <w:shd w:val="clear" w:color="auto" w:fill="FFFFFF"/>
            <w:tcMar>
              <w:left w:w="60" w:type="dxa"/>
              <w:right w:w="60" w:type="dxa"/>
            </w:tcMar>
            <w:vAlign w:val="center"/>
          </w:tcPr>
          <w:p w14:paraId="32CDFDB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858" w:type="dxa"/>
            <w:tcBorders>
              <w:top w:val="nil"/>
              <w:left w:val="nil"/>
              <w:bottom w:val="single" w:color="auto" w:sz="6" w:space="0"/>
              <w:right w:val="single" w:color="auto" w:sz="6" w:space="0"/>
            </w:tcBorders>
            <w:shd w:val="clear" w:color="auto" w:fill="FFFFFF"/>
            <w:tcMar>
              <w:left w:w="60" w:type="dxa"/>
              <w:right w:w="60" w:type="dxa"/>
            </w:tcMar>
            <w:vAlign w:val="center"/>
          </w:tcPr>
          <w:p w14:paraId="34C2B3C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r>
      <w:tr w14:paraId="795173DA">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828" w:type="dxa"/>
            <w:vMerge w:val="continue"/>
            <w:tcBorders>
              <w:top w:val="nil"/>
              <w:left w:val="single" w:color="auto" w:sz="6" w:space="0"/>
              <w:bottom w:val="outset" w:color="auto" w:sz="6" w:space="0"/>
              <w:right w:val="single" w:color="auto" w:sz="6" w:space="0"/>
            </w:tcBorders>
            <w:shd w:val="clear" w:color="auto" w:fill="FFFFFF"/>
            <w:tcMar>
              <w:left w:w="60" w:type="dxa"/>
              <w:right w:w="60" w:type="dxa"/>
            </w:tcMar>
            <w:vAlign w:val="center"/>
          </w:tcPr>
          <w:p w14:paraId="4E5AB087">
            <w:pPr>
              <w:jc w:val="center"/>
              <w:rPr>
                <w:rFonts w:hint="eastAsia" w:ascii="仿宋_GB2312" w:hAnsi="仿宋_GB2312" w:eastAsia="仿宋_GB2312" w:cs="仿宋_GB2312"/>
                <w:i w:val="0"/>
                <w:iCs w:val="0"/>
                <w:caps w:val="0"/>
                <w:color w:val="auto"/>
                <w:spacing w:val="0"/>
                <w:sz w:val="24"/>
                <w:szCs w:val="24"/>
                <w:u w:val="none"/>
              </w:rPr>
            </w:pPr>
          </w:p>
        </w:tc>
        <w:tc>
          <w:tcPr>
            <w:tcW w:w="1054" w:type="dxa"/>
            <w:vMerge w:val="continue"/>
            <w:tcBorders>
              <w:top w:val="nil"/>
              <w:left w:val="nil"/>
              <w:bottom w:val="outset" w:color="auto" w:sz="6" w:space="0"/>
              <w:right w:val="single" w:color="auto" w:sz="6" w:space="0"/>
            </w:tcBorders>
            <w:shd w:val="clear" w:color="auto" w:fill="FFFFFF"/>
            <w:tcMar>
              <w:left w:w="60" w:type="dxa"/>
              <w:right w:w="60" w:type="dxa"/>
            </w:tcMar>
            <w:vAlign w:val="center"/>
          </w:tcPr>
          <w:p w14:paraId="1191D812">
            <w:pPr>
              <w:jc w:val="center"/>
              <w:rPr>
                <w:rFonts w:hint="eastAsia" w:ascii="仿宋_GB2312" w:hAnsi="仿宋_GB2312" w:eastAsia="仿宋_GB2312" w:cs="仿宋_GB2312"/>
                <w:i w:val="0"/>
                <w:iCs w:val="0"/>
                <w:caps w:val="0"/>
                <w:color w:val="auto"/>
                <w:spacing w:val="0"/>
                <w:sz w:val="24"/>
                <w:szCs w:val="24"/>
                <w:u w:val="none"/>
              </w:rPr>
            </w:pPr>
          </w:p>
        </w:tc>
        <w:tc>
          <w:tcPr>
            <w:tcW w:w="3464" w:type="dxa"/>
            <w:tcBorders>
              <w:top w:val="nil"/>
              <w:left w:val="nil"/>
              <w:bottom w:val="single" w:color="auto" w:sz="6" w:space="0"/>
              <w:right w:val="single" w:color="auto" w:sz="6" w:space="0"/>
            </w:tcBorders>
            <w:shd w:val="clear" w:color="auto" w:fill="FFFFFF"/>
            <w:tcMar>
              <w:left w:w="60" w:type="dxa"/>
              <w:right w:w="60" w:type="dxa"/>
            </w:tcMar>
            <w:vAlign w:val="center"/>
          </w:tcPr>
          <w:p w14:paraId="17433BE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aps w:val="0"/>
                <w:color w:val="auto"/>
                <w:spacing w:val="0"/>
                <w:sz w:val="24"/>
                <w:szCs w:val="24"/>
                <w:u w:val="none"/>
              </w:rPr>
              <w:t>3.危及“三安全一稳定”</w:t>
            </w:r>
          </w:p>
        </w:tc>
        <w:tc>
          <w:tcPr>
            <w:tcW w:w="857" w:type="dxa"/>
            <w:tcBorders>
              <w:top w:val="nil"/>
              <w:left w:val="nil"/>
              <w:bottom w:val="single" w:color="auto" w:sz="6" w:space="0"/>
              <w:right w:val="single" w:color="auto" w:sz="6" w:space="0"/>
            </w:tcBorders>
            <w:shd w:val="clear" w:color="auto" w:fill="FFFFFF"/>
            <w:tcMar>
              <w:left w:w="60" w:type="dxa"/>
              <w:right w:w="60" w:type="dxa"/>
            </w:tcMar>
            <w:vAlign w:val="center"/>
          </w:tcPr>
          <w:p w14:paraId="5F45C64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659" w:type="dxa"/>
            <w:tcBorders>
              <w:top w:val="nil"/>
              <w:left w:val="nil"/>
              <w:bottom w:val="single" w:color="auto" w:sz="6" w:space="0"/>
              <w:right w:val="single" w:color="auto" w:sz="6" w:space="0"/>
            </w:tcBorders>
            <w:shd w:val="clear" w:color="auto" w:fill="FFFFFF"/>
            <w:tcMar>
              <w:left w:w="60" w:type="dxa"/>
              <w:right w:w="60" w:type="dxa"/>
            </w:tcMar>
            <w:vAlign w:val="center"/>
          </w:tcPr>
          <w:p w14:paraId="4F8D3C1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810" w:type="dxa"/>
            <w:tcBorders>
              <w:top w:val="nil"/>
              <w:left w:val="nil"/>
              <w:bottom w:val="single" w:color="auto" w:sz="6" w:space="0"/>
              <w:right w:val="single" w:color="auto" w:sz="6" w:space="0"/>
            </w:tcBorders>
            <w:shd w:val="clear" w:color="auto" w:fill="FFFFFF"/>
            <w:tcMar>
              <w:left w:w="60" w:type="dxa"/>
              <w:right w:w="60" w:type="dxa"/>
            </w:tcMar>
            <w:vAlign w:val="center"/>
          </w:tcPr>
          <w:p w14:paraId="4BCB530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34" w:type="dxa"/>
            <w:tcBorders>
              <w:top w:val="nil"/>
              <w:left w:val="nil"/>
              <w:bottom w:val="single" w:color="auto" w:sz="6" w:space="0"/>
              <w:right w:val="single" w:color="auto" w:sz="6" w:space="0"/>
            </w:tcBorders>
            <w:shd w:val="clear" w:color="auto" w:fill="FFFFFF"/>
            <w:tcMar>
              <w:left w:w="60" w:type="dxa"/>
              <w:right w:w="60" w:type="dxa"/>
            </w:tcMar>
            <w:vAlign w:val="center"/>
          </w:tcPr>
          <w:p w14:paraId="428659E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34" w:type="dxa"/>
            <w:tcBorders>
              <w:top w:val="nil"/>
              <w:left w:val="nil"/>
              <w:bottom w:val="single" w:color="auto" w:sz="6" w:space="0"/>
              <w:right w:val="single" w:color="auto" w:sz="6" w:space="0"/>
            </w:tcBorders>
            <w:shd w:val="clear" w:color="auto" w:fill="FFFFFF"/>
            <w:tcMar>
              <w:left w:w="60" w:type="dxa"/>
              <w:right w:w="60" w:type="dxa"/>
            </w:tcMar>
            <w:vAlign w:val="center"/>
          </w:tcPr>
          <w:p w14:paraId="7C6B7D0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72" w:type="dxa"/>
            <w:tcBorders>
              <w:top w:val="nil"/>
              <w:left w:val="nil"/>
              <w:bottom w:val="single" w:color="auto" w:sz="6" w:space="0"/>
              <w:right w:val="single" w:color="auto" w:sz="6" w:space="0"/>
            </w:tcBorders>
            <w:shd w:val="clear" w:color="auto" w:fill="FFFFFF"/>
            <w:tcMar>
              <w:left w:w="60" w:type="dxa"/>
              <w:right w:w="60" w:type="dxa"/>
            </w:tcMar>
            <w:vAlign w:val="center"/>
          </w:tcPr>
          <w:p w14:paraId="21694BA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858" w:type="dxa"/>
            <w:tcBorders>
              <w:top w:val="nil"/>
              <w:left w:val="nil"/>
              <w:bottom w:val="single" w:color="auto" w:sz="6" w:space="0"/>
              <w:right w:val="single" w:color="auto" w:sz="6" w:space="0"/>
            </w:tcBorders>
            <w:shd w:val="clear" w:color="auto" w:fill="FFFFFF"/>
            <w:tcMar>
              <w:left w:w="60" w:type="dxa"/>
              <w:right w:w="60" w:type="dxa"/>
            </w:tcMar>
            <w:vAlign w:val="center"/>
          </w:tcPr>
          <w:p w14:paraId="13A6598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r>
      <w:tr w14:paraId="116D5BDE">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828" w:type="dxa"/>
            <w:vMerge w:val="continue"/>
            <w:tcBorders>
              <w:top w:val="nil"/>
              <w:left w:val="single" w:color="auto" w:sz="6" w:space="0"/>
              <w:bottom w:val="outset" w:color="auto" w:sz="6" w:space="0"/>
              <w:right w:val="single" w:color="auto" w:sz="6" w:space="0"/>
            </w:tcBorders>
            <w:shd w:val="clear" w:color="auto" w:fill="FFFFFF"/>
            <w:tcMar>
              <w:left w:w="60" w:type="dxa"/>
              <w:right w:w="60" w:type="dxa"/>
            </w:tcMar>
            <w:vAlign w:val="center"/>
          </w:tcPr>
          <w:p w14:paraId="52CEFEDB">
            <w:pPr>
              <w:jc w:val="center"/>
              <w:rPr>
                <w:rFonts w:hint="eastAsia" w:ascii="仿宋_GB2312" w:hAnsi="仿宋_GB2312" w:eastAsia="仿宋_GB2312" w:cs="仿宋_GB2312"/>
                <w:i w:val="0"/>
                <w:iCs w:val="0"/>
                <w:caps w:val="0"/>
                <w:color w:val="auto"/>
                <w:spacing w:val="0"/>
                <w:sz w:val="24"/>
                <w:szCs w:val="24"/>
                <w:u w:val="none"/>
              </w:rPr>
            </w:pPr>
          </w:p>
        </w:tc>
        <w:tc>
          <w:tcPr>
            <w:tcW w:w="1054" w:type="dxa"/>
            <w:vMerge w:val="continue"/>
            <w:tcBorders>
              <w:top w:val="nil"/>
              <w:left w:val="nil"/>
              <w:bottom w:val="outset" w:color="auto" w:sz="6" w:space="0"/>
              <w:right w:val="single" w:color="auto" w:sz="6" w:space="0"/>
            </w:tcBorders>
            <w:shd w:val="clear" w:color="auto" w:fill="FFFFFF"/>
            <w:tcMar>
              <w:left w:w="60" w:type="dxa"/>
              <w:right w:w="60" w:type="dxa"/>
            </w:tcMar>
            <w:vAlign w:val="center"/>
          </w:tcPr>
          <w:p w14:paraId="2DBA8526">
            <w:pPr>
              <w:jc w:val="center"/>
              <w:rPr>
                <w:rFonts w:hint="eastAsia" w:ascii="仿宋_GB2312" w:hAnsi="仿宋_GB2312" w:eastAsia="仿宋_GB2312" w:cs="仿宋_GB2312"/>
                <w:i w:val="0"/>
                <w:iCs w:val="0"/>
                <w:caps w:val="0"/>
                <w:color w:val="auto"/>
                <w:spacing w:val="0"/>
                <w:sz w:val="24"/>
                <w:szCs w:val="24"/>
                <w:u w:val="none"/>
              </w:rPr>
            </w:pPr>
          </w:p>
        </w:tc>
        <w:tc>
          <w:tcPr>
            <w:tcW w:w="3464" w:type="dxa"/>
            <w:tcBorders>
              <w:top w:val="nil"/>
              <w:left w:val="nil"/>
              <w:bottom w:val="single" w:color="auto" w:sz="6" w:space="0"/>
              <w:right w:val="single" w:color="auto" w:sz="6" w:space="0"/>
            </w:tcBorders>
            <w:shd w:val="clear" w:color="auto" w:fill="FFFFFF"/>
            <w:tcMar>
              <w:left w:w="60" w:type="dxa"/>
              <w:right w:w="60" w:type="dxa"/>
            </w:tcMar>
            <w:vAlign w:val="center"/>
          </w:tcPr>
          <w:p w14:paraId="6F9CA23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aps w:val="0"/>
                <w:color w:val="auto"/>
                <w:spacing w:val="0"/>
                <w:sz w:val="24"/>
                <w:szCs w:val="24"/>
                <w:u w:val="none"/>
              </w:rPr>
              <w:t>4.保护第三方合法权益</w:t>
            </w:r>
          </w:p>
        </w:tc>
        <w:tc>
          <w:tcPr>
            <w:tcW w:w="857" w:type="dxa"/>
            <w:tcBorders>
              <w:top w:val="nil"/>
              <w:left w:val="nil"/>
              <w:bottom w:val="single" w:color="auto" w:sz="6" w:space="0"/>
              <w:right w:val="single" w:color="auto" w:sz="6" w:space="0"/>
            </w:tcBorders>
            <w:shd w:val="clear" w:color="auto" w:fill="FFFFFF"/>
            <w:tcMar>
              <w:left w:w="60" w:type="dxa"/>
              <w:right w:w="60" w:type="dxa"/>
            </w:tcMar>
            <w:vAlign w:val="center"/>
          </w:tcPr>
          <w:p w14:paraId="6D1F95D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659" w:type="dxa"/>
            <w:tcBorders>
              <w:top w:val="nil"/>
              <w:left w:val="nil"/>
              <w:bottom w:val="single" w:color="auto" w:sz="6" w:space="0"/>
              <w:right w:val="single" w:color="auto" w:sz="6" w:space="0"/>
            </w:tcBorders>
            <w:shd w:val="clear" w:color="auto" w:fill="FFFFFF"/>
            <w:tcMar>
              <w:left w:w="60" w:type="dxa"/>
              <w:right w:w="60" w:type="dxa"/>
            </w:tcMar>
            <w:vAlign w:val="center"/>
          </w:tcPr>
          <w:p w14:paraId="24E050E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810" w:type="dxa"/>
            <w:tcBorders>
              <w:top w:val="nil"/>
              <w:left w:val="nil"/>
              <w:bottom w:val="single" w:color="auto" w:sz="6" w:space="0"/>
              <w:right w:val="single" w:color="auto" w:sz="6" w:space="0"/>
            </w:tcBorders>
            <w:shd w:val="clear" w:color="auto" w:fill="FFFFFF"/>
            <w:tcMar>
              <w:left w:w="60" w:type="dxa"/>
              <w:right w:w="60" w:type="dxa"/>
            </w:tcMar>
            <w:vAlign w:val="center"/>
          </w:tcPr>
          <w:p w14:paraId="750A6AF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34" w:type="dxa"/>
            <w:tcBorders>
              <w:top w:val="nil"/>
              <w:left w:val="nil"/>
              <w:bottom w:val="single" w:color="auto" w:sz="6" w:space="0"/>
              <w:right w:val="single" w:color="auto" w:sz="6" w:space="0"/>
            </w:tcBorders>
            <w:shd w:val="clear" w:color="auto" w:fill="FFFFFF"/>
            <w:tcMar>
              <w:left w:w="60" w:type="dxa"/>
              <w:right w:w="60" w:type="dxa"/>
            </w:tcMar>
            <w:vAlign w:val="center"/>
          </w:tcPr>
          <w:p w14:paraId="3F84F4F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34" w:type="dxa"/>
            <w:tcBorders>
              <w:top w:val="nil"/>
              <w:left w:val="nil"/>
              <w:bottom w:val="single" w:color="auto" w:sz="6" w:space="0"/>
              <w:right w:val="single" w:color="auto" w:sz="6" w:space="0"/>
            </w:tcBorders>
            <w:shd w:val="clear" w:color="auto" w:fill="FFFFFF"/>
            <w:tcMar>
              <w:left w:w="60" w:type="dxa"/>
              <w:right w:w="60" w:type="dxa"/>
            </w:tcMar>
            <w:vAlign w:val="center"/>
          </w:tcPr>
          <w:p w14:paraId="048B890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72" w:type="dxa"/>
            <w:tcBorders>
              <w:top w:val="nil"/>
              <w:left w:val="nil"/>
              <w:bottom w:val="single" w:color="auto" w:sz="6" w:space="0"/>
              <w:right w:val="single" w:color="auto" w:sz="6" w:space="0"/>
            </w:tcBorders>
            <w:shd w:val="clear" w:color="auto" w:fill="FFFFFF"/>
            <w:tcMar>
              <w:left w:w="60" w:type="dxa"/>
              <w:right w:w="60" w:type="dxa"/>
            </w:tcMar>
            <w:vAlign w:val="center"/>
          </w:tcPr>
          <w:p w14:paraId="626EF17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858" w:type="dxa"/>
            <w:tcBorders>
              <w:top w:val="nil"/>
              <w:left w:val="nil"/>
              <w:bottom w:val="single" w:color="auto" w:sz="6" w:space="0"/>
              <w:right w:val="single" w:color="auto" w:sz="6" w:space="0"/>
            </w:tcBorders>
            <w:shd w:val="clear" w:color="auto" w:fill="FFFFFF"/>
            <w:tcMar>
              <w:left w:w="60" w:type="dxa"/>
              <w:right w:w="60" w:type="dxa"/>
            </w:tcMar>
            <w:vAlign w:val="center"/>
          </w:tcPr>
          <w:p w14:paraId="6F4A39B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r>
      <w:tr w14:paraId="4D91C718">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28" w:type="dxa"/>
            <w:vMerge w:val="continue"/>
            <w:tcBorders>
              <w:top w:val="nil"/>
              <w:left w:val="single" w:color="auto" w:sz="6" w:space="0"/>
              <w:bottom w:val="outset" w:color="auto" w:sz="6" w:space="0"/>
              <w:right w:val="single" w:color="auto" w:sz="6" w:space="0"/>
            </w:tcBorders>
            <w:shd w:val="clear" w:color="auto" w:fill="FFFFFF"/>
            <w:tcMar>
              <w:left w:w="60" w:type="dxa"/>
              <w:right w:w="60" w:type="dxa"/>
            </w:tcMar>
            <w:vAlign w:val="center"/>
          </w:tcPr>
          <w:p w14:paraId="0276BAF9">
            <w:pPr>
              <w:jc w:val="center"/>
              <w:rPr>
                <w:rFonts w:hint="eastAsia" w:ascii="仿宋_GB2312" w:hAnsi="仿宋_GB2312" w:eastAsia="仿宋_GB2312" w:cs="仿宋_GB2312"/>
                <w:i w:val="0"/>
                <w:iCs w:val="0"/>
                <w:caps w:val="0"/>
                <w:color w:val="auto"/>
                <w:spacing w:val="0"/>
                <w:sz w:val="24"/>
                <w:szCs w:val="24"/>
                <w:u w:val="none"/>
              </w:rPr>
            </w:pPr>
          </w:p>
        </w:tc>
        <w:tc>
          <w:tcPr>
            <w:tcW w:w="1054" w:type="dxa"/>
            <w:vMerge w:val="continue"/>
            <w:tcBorders>
              <w:top w:val="nil"/>
              <w:left w:val="nil"/>
              <w:bottom w:val="outset" w:color="auto" w:sz="6" w:space="0"/>
              <w:right w:val="single" w:color="auto" w:sz="6" w:space="0"/>
            </w:tcBorders>
            <w:shd w:val="clear" w:color="auto" w:fill="FFFFFF"/>
            <w:tcMar>
              <w:left w:w="60" w:type="dxa"/>
              <w:right w:w="60" w:type="dxa"/>
            </w:tcMar>
            <w:vAlign w:val="center"/>
          </w:tcPr>
          <w:p w14:paraId="09CE7265">
            <w:pPr>
              <w:jc w:val="center"/>
              <w:rPr>
                <w:rFonts w:hint="eastAsia" w:ascii="仿宋_GB2312" w:hAnsi="仿宋_GB2312" w:eastAsia="仿宋_GB2312" w:cs="仿宋_GB2312"/>
                <w:i w:val="0"/>
                <w:iCs w:val="0"/>
                <w:caps w:val="0"/>
                <w:color w:val="auto"/>
                <w:spacing w:val="0"/>
                <w:sz w:val="24"/>
                <w:szCs w:val="24"/>
                <w:u w:val="none"/>
              </w:rPr>
            </w:pPr>
          </w:p>
        </w:tc>
        <w:tc>
          <w:tcPr>
            <w:tcW w:w="3464" w:type="dxa"/>
            <w:tcBorders>
              <w:top w:val="nil"/>
              <w:left w:val="nil"/>
              <w:bottom w:val="single" w:color="auto" w:sz="6" w:space="0"/>
              <w:right w:val="single" w:color="auto" w:sz="6" w:space="0"/>
            </w:tcBorders>
            <w:shd w:val="clear" w:color="auto" w:fill="FFFFFF"/>
            <w:tcMar>
              <w:left w:w="60" w:type="dxa"/>
              <w:right w:w="60" w:type="dxa"/>
            </w:tcMar>
            <w:vAlign w:val="center"/>
          </w:tcPr>
          <w:p w14:paraId="1F02896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aps w:val="0"/>
                <w:color w:val="auto"/>
                <w:spacing w:val="0"/>
                <w:sz w:val="24"/>
                <w:szCs w:val="24"/>
                <w:u w:val="none"/>
              </w:rPr>
              <w:t>5.属于三类内部事务信息</w:t>
            </w:r>
          </w:p>
        </w:tc>
        <w:tc>
          <w:tcPr>
            <w:tcW w:w="857" w:type="dxa"/>
            <w:tcBorders>
              <w:top w:val="nil"/>
              <w:left w:val="nil"/>
              <w:bottom w:val="single" w:color="auto" w:sz="6" w:space="0"/>
              <w:right w:val="single" w:color="auto" w:sz="6" w:space="0"/>
            </w:tcBorders>
            <w:shd w:val="clear" w:color="auto" w:fill="FFFFFF"/>
            <w:tcMar>
              <w:left w:w="60" w:type="dxa"/>
              <w:right w:w="60" w:type="dxa"/>
            </w:tcMar>
            <w:vAlign w:val="center"/>
          </w:tcPr>
          <w:p w14:paraId="120A1E8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659" w:type="dxa"/>
            <w:tcBorders>
              <w:top w:val="nil"/>
              <w:left w:val="nil"/>
              <w:bottom w:val="single" w:color="auto" w:sz="6" w:space="0"/>
              <w:right w:val="single" w:color="auto" w:sz="6" w:space="0"/>
            </w:tcBorders>
            <w:shd w:val="clear" w:color="auto" w:fill="FFFFFF"/>
            <w:tcMar>
              <w:left w:w="60" w:type="dxa"/>
              <w:right w:w="60" w:type="dxa"/>
            </w:tcMar>
            <w:vAlign w:val="center"/>
          </w:tcPr>
          <w:p w14:paraId="4240D50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810" w:type="dxa"/>
            <w:tcBorders>
              <w:top w:val="nil"/>
              <w:left w:val="nil"/>
              <w:bottom w:val="single" w:color="auto" w:sz="6" w:space="0"/>
              <w:right w:val="single" w:color="auto" w:sz="6" w:space="0"/>
            </w:tcBorders>
            <w:shd w:val="clear" w:color="auto" w:fill="FFFFFF"/>
            <w:tcMar>
              <w:left w:w="60" w:type="dxa"/>
              <w:right w:w="60" w:type="dxa"/>
            </w:tcMar>
            <w:vAlign w:val="center"/>
          </w:tcPr>
          <w:p w14:paraId="0E86B5B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34" w:type="dxa"/>
            <w:tcBorders>
              <w:top w:val="nil"/>
              <w:left w:val="nil"/>
              <w:bottom w:val="single" w:color="auto" w:sz="6" w:space="0"/>
              <w:right w:val="single" w:color="auto" w:sz="6" w:space="0"/>
            </w:tcBorders>
            <w:shd w:val="clear" w:color="auto" w:fill="FFFFFF"/>
            <w:tcMar>
              <w:left w:w="60" w:type="dxa"/>
              <w:right w:w="60" w:type="dxa"/>
            </w:tcMar>
            <w:vAlign w:val="center"/>
          </w:tcPr>
          <w:p w14:paraId="2C68D70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34" w:type="dxa"/>
            <w:tcBorders>
              <w:top w:val="nil"/>
              <w:left w:val="nil"/>
              <w:bottom w:val="single" w:color="auto" w:sz="6" w:space="0"/>
              <w:right w:val="single" w:color="auto" w:sz="6" w:space="0"/>
            </w:tcBorders>
            <w:shd w:val="clear" w:color="auto" w:fill="FFFFFF"/>
            <w:tcMar>
              <w:left w:w="60" w:type="dxa"/>
              <w:right w:w="60" w:type="dxa"/>
            </w:tcMar>
            <w:vAlign w:val="center"/>
          </w:tcPr>
          <w:p w14:paraId="5223B13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72" w:type="dxa"/>
            <w:tcBorders>
              <w:top w:val="nil"/>
              <w:left w:val="nil"/>
              <w:bottom w:val="single" w:color="auto" w:sz="6" w:space="0"/>
              <w:right w:val="single" w:color="auto" w:sz="6" w:space="0"/>
            </w:tcBorders>
            <w:shd w:val="clear" w:color="auto" w:fill="FFFFFF"/>
            <w:tcMar>
              <w:left w:w="60" w:type="dxa"/>
              <w:right w:w="60" w:type="dxa"/>
            </w:tcMar>
            <w:vAlign w:val="center"/>
          </w:tcPr>
          <w:p w14:paraId="38A67DD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858" w:type="dxa"/>
            <w:tcBorders>
              <w:top w:val="nil"/>
              <w:left w:val="nil"/>
              <w:bottom w:val="single" w:color="auto" w:sz="6" w:space="0"/>
              <w:right w:val="single" w:color="auto" w:sz="6" w:space="0"/>
            </w:tcBorders>
            <w:shd w:val="clear" w:color="auto" w:fill="FFFFFF"/>
            <w:tcMar>
              <w:left w:w="60" w:type="dxa"/>
              <w:right w:w="60" w:type="dxa"/>
            </w:tcMar>
            <w:vAlign w:val="center"/>
          </w:tcPr>
          <w:p w14:paraId="5CE5CCC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r>
      <w:tr w14:paraId="54613600">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585" w:hRule="atLeast"/>
          <w:jc w:val="center"/>
        </w:trPr>
        <w:tc>
          <w:tcPr>
            <w:tcW w:w="828" w:type="dxa"/>
            <w:vMerge w:val="continue"/>
            <w:tcBorders>
              <w:top w:val="nil"/>
              <w:left w:val="single" w:color="auto" w:sz="6" w:space="0"/>
              <w:bottom w:val="outset" w:color="auto" w:sz="6" w:space="0"/>
              <w:right w:val="single" w:color="auto" w:sz="6" w:space="0"/>
            </w:tcBorders>
            <w:shd w:val="clear" w:color="auto" w:fill="FFFFFF"/>
            <w:tcMar>
              <w:left w:w="60" w:type="dxa"/>
              <w:right w:w="60" w:type="dxa"/>
            </w:tcMar>
            <w:vAlign w:val="center"/>
          </w:tcPr>
          <w:p w14:paraId="39B24D72">
            <w:pPr>
              <w:jc w:val="center"/>
              <w:rPr>
                <w:rFonts w:hint="eastAsia" w:ascii="仿宋_GB2312" w:hAnsi="仿宋_GB2312" w:eastAsia="仿宋_GB2312" w:cs="仿宋_GB2312"/>
                <w:i w:val="0"/>
                <w:iCs w:val="0"/>
                <w:caps w:val="0"/>
                <w:color w:val="auto"/>
                <w:spacing w:val="0"/>
                <w:sz w:val="24"/>
                <w:szCs w:val="24"/>
                <w:u w:val="none"/>
              </w:rPr>
            </w:pPr>
          </w:p>
        </w:tc>
        <w:tc>
          <w:tcPr>
            <w:tcW w:w="1054" w:type="dxa"/>
            <w:vMerge w:val="continue"/>
            <w:tcBorders>
              <w:top w:val="nil"/>
              <w:left w:val="nil"/>
              <w:bottom w:val="outset" w:color="auto" w:sz="6" w:space="0"/>
              <w:right w:val="single" w:color="auto" w:sz="6" w:space="0"/>
            </w:tcBorders>
            <w:shd w:val="clear" w:color="auto" w:fill="FFFFFF"/>
            <w:tcMar>
              <w:left w:w="60" w:type="dxa"/>
              <w:right w:w="60" w:type="dxa"/>
            </w:tcMar>
            <w:vAlign w:val="center"/>
          </w:tcPr>
          <w:p w14:paraId="6CB6241C">
            <w:pPr>
              <w:jc w:val="center"/>
              <w:rPr>
                <w:rFonts w:hint="eastAsia" w:ascii="仿宋_GB2312" w:hAnsi="仿宋_GB2312" w:eastAsia="仿宋_GB2312" w:cs="仿宋_GB2312"/>
                <w:i w:val="0"/>
                <w:iCs w:val="0"/>
                <w:caps w:val="0"/>
                <w:color w:val="auto"/>
                <w:spacing w:val="0"/>
                <w:sz w:val="24"/>
                <w:szCs w:val="24"/>
                <w:u w:val="none"/>
              </w:rPr>
            </w:pPr>
          </w:p>
        </w:tc>
        <w:tc>
          <w:tcPr>
            <w:tcW w:w="3464" w:type="dxa"/>
            <w:tcBorders>
              <w:top w:val="nil"/>
              <w:left w:val="nil"/>
              <w:bottom w:val="single" w:color="auto" w:sz="6" w:space="0"/>
              <w:right w:val="single" w:color="auto" w:sz="6" w:space="0"/>
            </w:tcBorders>
            <w:shd w:val="clear" w:color="auto" w:fill="FFFFFF"/>
            <w:tcMar>
              <w:left w:w="60" w:type="dxa"/>
              <w:right w:w="60" w:type="dxa"/>
            </w:tcMar>
            <w:vAlign w:val="center"/>
          </w:tcPr>
          <w:p w14:paraId="45534F1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aps w:val="0"/>
                <w:color w:val="auto"/>
                <w:spacing w:val="0"/>
                <w:sz w:val="24"/>
                <w:szCs w:val="24"/>
                <w:u w:val="none"/>
              </w:rPr>
              <w:t>6.属于四类过程性信息</w:t>
            </w:r>
          </w:p>
        </w:tc>
        <w:tc>
          <w:tcPr>
            <w:tcW w:w="857" w:type="dxa"/>
            <w:tcBorders>
              <w:top w:val="nil"/>
              <w:left w:val="nil"/>
              <w:bottom w:val="single" w:color="auto" w:sz="6" w:space="0"/>
              <w:right w:val="single" w:color="auto" w:sz="6" w:space="0"/>
            </w:tcBorders>
            <w:shd w:val="clear" w:color="auto" w:fill="FFFFFF"/>
            <w:tcMar>
              <w:left w:w="60" w:type="dxa"/>
              <w:right w:w="60" w:type="dxa"/>
            </w:tcMar>
            <w:vAlign w:val="center"/>
          </w:tcPr>
          <w:p w14:paraId="021781F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659" w:type="dxa"/>
            <w:tcBorders>
              <w:top w:val="nil"/>
              <w:left w:val="nil"/>
              <w:bottom w:val="single" w:color="auto" w:sz="6" w:space="0"/>
              <w:right w:val="single" w:color="auto" w:sz="6" w:space="0"/>
            </w:tcBorders>
            <w:shd w:val="clear" w:color="auto" w:fill="FFFFFF"/>
            <w:tcMar>
              <w:left w:w="60" w:type="dxa"/>
              <w:right w:w="60" w:type="dxa"/>
            </w:tcMar>
            <w:vAlign w:val="center"/>
          </w:tcPr>
          <w:p w14:paraId="4FB93B6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810" w:type="dxa"/>
            <w:tcBorders>
              <w:top w:val="nil"/>
              <w:left w:val="nil"/>
              <w:bottom w:val="single" w:color="auto" w:sz="6" w:space="0"/>
              <w:right w:val="single" w:color="auto" w:sz="6" w:space="0"/>
            </w:tcBorders>
            <w:shd w:val="clear" w:color="auto" w:fill="FFFFFF"/>
            <w:tcMar>
              <w:left w:w="60" w:type="dxa"/>
              <w:right w:w="60" w:type="dxa"/>
            </w:tcMar>
            <w:vAlign w:val="center"/>
          </w:tcPr>
          <w:p w14:paraId="45890E0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34" w:type="dxa"/>
            <w:tcBorders>
              <w:top w:val="nil"/>
              <w:left w:val="nil"/>
              <w:bottom w:val="single" w:color="auto" w:sz="6" w:space="0"/>
              <w:right w:val="single" w:color="auto" w:sz="6" w:space="0"/>
            </w:tcBorders>
            <w:shd w:val="clear" w:color="auto" w:fill="FFFFFF"/>
            <w:tcMar>
              <w:left w:w="60" w:type="dxa"/>
              <w:right w:w="60" w:type="dxa"/>
            </w:tcMar>
            <w:vAlign w:val="center"/>
          </w:tcPr>
          <w:p w14:paraId="462E12A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34" w:type="dxa"/>
            <w:tcBorders>
              <w:top w:val="nil"/>
              <w:left w:val="nil"/>
              <w:bottom w:val="single" w:color="auto" w:sz="6" w:space="0"/>
              <w:right w:val="single" w:color="auto" w:sz="6" w:space="0"/>
            </w:tcBorders>
            <w:shd w:val="clear" w:color="auto" w:fill="FFFFFF"/>
            <w:tcMar>
              <w:left w:w="60" w:type="dxa"/>
              <w:right w:w="60" w:type="dxa"/>
            </w:tcMar>
            <w:vAlign w:val="center"/>
          </w:tcPr>
          <w:p w14:paraId="1626F32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72" w:type="dxa"/>
            <w:tcBorders>
              <w:top w:val="nil"/>
              <w:left w:val="nil"/>
              <w:bottom w:val="single" w:color="auto" w:sz="6" w:space="0"/>
              <w:right w:val="single" w:color="auto" w:sz="6" w:space="0"/>
            </w:tcBorders>
            <w:shd w:val="clear" w:color="auto" w:fill="FFFFFF"/>
            <w:tcMar>
              <w:left w:w="60" w:type="dxa"/>
              <w:right w:w="60" w:type="dxa"/>
            </w:tcMar>
            <w:vAlign w:val="center"/>
          </w:tcPr>
          <w:p w14:paraId="087407F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858" w:type="dxa"/>
            <w:tcBorders>
              <w:top w:val="nil"/>
              <w:left w:val="nil"/>
              <w:bottom w:val="single" w:color="auto" w:sz="6" w:space="0"/>
              <w:right w:val="single" w:color="auto" w:sz="6" w:space="0"/>
            </w:tcBorders>
            <w:shd w:val="clear" w:color="auto" w:fill="FFFFFF"/>
            <w:tcMar>
              <w:left w:w="60" w:type="dxa"/>
              <w:right w:w="60" w:type="dxa"/>
            </w:tcMar>
            <w:vAlign w:val="center"/>
          </w:tcPr>
          <w:p w14:paraId="1FDAC7D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r>
      <w:tr w14:paraId="71085C93">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828" w:type="dxa"/>
            <w:vMerge w:val="continue"/>
            <w:tcBorders>
              <w:top w:val="nil"/>
              <w:left w:val="single" w:color="auto" w:sz="6" w:space="0"/>
              <w:bottom w:val="outset" w:color="auto" w:sz="6" w:space="0"/>
              <w:right w:val="single" w:color="auto" w:sz="6" w:space="0"/>
            </w:tcBorders>
            <w:shd w:val="clear" w:color="auto" w:fill="FFFFFF"/>
            <w:tcMar>
              <w:left w:w="60" w:type="dxa"/>
              <w:right w:w="60" w:type="dxa"/>
            </w:tcMar>
            <w:vAlign w:val="center"/>
          </w:tcPr>
          <w:p w14:paraId="1D6706E0">
            <w:pPr>
              <w:jc w:val="center"/>
              <w:rPr>
                <w:rFonts w:hint="eastAsia" w:ascii="仿宋_GB2312" w:hAnsi="仿宋_GB2312" w:eastAsia="仿宋_GB2312" w:cs="仿宋_GB2312"/>
                <w:i w:val="0"/>
                <w:iCs w:val="0"/>
                <w:caps w:val="0"/>
                <w:color w:val="auto"/>
                <w:spacing w:val="0"/>
                <w:sz w:val="24"/>
                <w:szCs w:val="24"/>
                <w:u w:val="none"/>
              </w:rPr>
            </w:pPr>
          </w:p>
        </w:tc>
        <w:tc>
          <w:tcPr>
            <w:tcW w:w="1054" w:type="dxa"/>
            <w:vMerge w:val="continue"/>
            <w:tcBorders>
              <w:top w:val="nil"/>
              <w:left w:val="nil"/>
              <w:bottom w:val="outset" w:color="auto" w:sz="6" w:space="0"/>
              <w:right w:val="single" w:color="auto" w:sz="6" w:space="0"/>
            </w:tcBorders>
            <w:shd w:val="clear" w:color="auto" w:fill="FFFFFF"/>
            <w:tcMar>
              <w:left w:w="60" w:type="dxa"/>
              <w:right w:w="60" w:type="dxa"/>
            </w:tcMar>
            <w:vAlign w:val="center"/>
          </w:tcPr>
          <w:p w14:paraId="3892187B">
            <w:pPr>
              <w:jc w:val="center"/>
              <w:rPr>
                <w:rFonts w:hint="eastAsia" w:ascii="仿宋_GB2312" w:hAnsi="仿宋_GB2312" w:eastAsia="仿宋_GB2312" w:cs="仿宋_GB2312"/>
                <w:i w:val="0"/>
                <w:iCs w:val="0"/>
                <w:caps w:val="0"/>
                <w:color w:val="auto"/>
                <w:spacing w:val="0"/>
                <w:sz w:val="24"/>
                <w:szCs w:val="24"/>
                <w:u w:val="none"/>
              </w:rPr>
            </w:pPr>
          </w:p>
        </w:tc>
        <w:tc>
          <w:tcPr>
            <w:tcW w:w="3464" w:type="dxa"/>
            <w:tcBorders>
              <w:top w:val="nil"/>
              <w:left w:val="nil"/>
              <w:bottom w:val="single" w:color="auto" w:sz="6" w:space="0"/>
              <w:right w:val="single" w:color="auto" w:sz="6" w:space="0"/>
            </w:tcBorders>
            <w:shd w:val="clear" w:color="auto" w:fill="FFFFFF"/>
            <w:tcMar>
              <w:left w:w="60" w:type="dxa"/>
              <w:right w:w="60" w:type="dxa"/>
            </w:tcMar>
            <w:vAlign w:val="center"/>
          </w:tcPr>
          <w:p w14:paraId="5E916F3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aps w:val="0"/>
                <w:color w:val="auto"/>
                <w:spacing w:val="0"/>
                <w:sz w:val="24"/>
                <w:szCs w:val="24"/>
                <w:u w:val="none"/>
              </w:rPr>
              <w:t>7.属于行政执法案卷</w:t>
            </w:r>
          </w:p>
        </w:tc>
        <w:tc>
          <w:tcPr>
            <w:tcW w:w="857" w:type="dxa"/>
            <w:tcBorders>
              <w:top w:val="nil"/>
              <w:left w:val="nil"/>
              <w:bottom w:val="single" w:color="auto" w:sz="6" w:space="0"/>
              <w:right w:val="single" w:color="auto" w:sz="6" w:space="0"/>
            </w:tcBorders>
            <w:shd w:val="clear" w:color="auto" w:fill="FFFFFF"/>
            <w:tcMar>
              <w:left w:w="60" w:type="dxa"/>
              <w:right w:w="60" w:type="dxa"/>
            </w:tcMar>
            <w:vAlign w:val="center"/>
          </w:tcPr>
          <w:p w14:paraId="085B753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659" w:type="dxa"/>
            <w:tcBorders>
              <w:top w:val="nil"/>
              <w:left w:val="nil"/>
              <w:bottom w:val="single" w:color="auto" w:sz="6" w:space="0"/>
              <w:right w:val="single" w:color="auto" w:sz="6" w:space="0"/>
            </w:tcBorders>
            <w:shd w:val="clear" w:color="auto" w:fill="FFFFFF"/>
            <w:tcMar>
              <w:left w:w="60" w:type="dxa"/>
              <w:right w:w="60" w:type="dxa"/>
            </w:tcMar>
            <w:vAlign w:val="center"/>
          </w:tcPr>
          <w:p w14:paraId="122FF8F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810" w:type="dxa"/>
            <w:tcBorders>
              <w:top w:val="nil"/>
              <w:left w:val="nil"/>
              <w:bottom w:val="single" w:color="auto" w:sz="6" w:space="0"/>
              <w:right w:val="single" w:color="auto" w:sz="6" w:space="0"/>
            </w:tcBorders>
            <w:shd w:val="clear" w:color="auto" w:fill="FFFFFF"/>
            <w:tcMar>
              <w:left w:w="60" w:type="dxa"/>
              <w:right w:w="60" w:type="dxa"/>
            </w:tcMar>
            <w:vAlign w:val="center"/>
          </w:tcPr>
          <w:p w14:paraId="492BB97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34" w:type="dxa"/>
            <w:tcBorders>
              <w:top w:val="nil"/>
              <w:left w:val="nil"/>
              <w:bottom w:val="single" w:color="auto" w:sz="6" w:space="0"/>
              <w:right w:val="single" w:color="auto" w:sz="6" w:space="0"/>
            </w:tcBorders>
            <w:shd w:val="clear" w:color="auto" w:fill="FFFFFF"/>
            <w:tcMar>
              <w:left w:w="60" w:type="dxa"/>
              <w:right w:w="60" w:type="dxa"/>
            </w:tcMar>
            <w:vAlign w:val="center"/>
          </w:tcPr>
          <w:p w14:paraId="0BACEEF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34" w:type="dxa"/>
            <w:tcBorders>
              <w:top w:val="nil"/>
              <w:left w:val="nil"/>
              <w:bottom w:val="single" w:color="auto" w:sz="6" w:space="0"/>
              <w:right w:val="single" w:color="auto" w:sz="6" w:space="0"/>
            </w:tcBorders>
            <w:shd w:val="clear" w:color="auto" w:fill="FFFFFF"/>
            <w:tcMar>
              <w:left w:w="60" w:type="dxa"/>
              <w:right w:w="60" w:type="dxa"/>
            </w:tcMar>
            <w:vAlign w:val="center"/>
          </w:tcPr>
          <w:p w14:paraId="5B285F4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72" w:type="dxa"/>
            <w:tcBorders>
              <w:top w:val="nil"/>
              <w:left w:val="nil"/>
              <w:bottom w:val="single" w:color="auto" w:sz="6" w:space="0"/>
              <w:right w:val="single" w:color="auto" w:sz="6" w:space="0"/>
            </w:tcBorders>
            <w:shd w:val="clear" w:color="auto" w:fill="FFFFFF"/>
            <w:tcMar>
              <w:left w:w="60" w:type="dxa"/>
              <w:right w:w="60" w:type="dxa"/>
            </w:tcMar>
            <w:vAlign w:val="center"/>
          </w:tcPr>
          <w:p w14:paraId="38F558D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858" w:type="dxa"/>
            <w:tcBorders>
              <w:top w:val="nil"/>
              <w:left w:val="nil"/>
              <w:bottom w:val="single" w:color="auto" w:sz="6" w:space="0"/>
              <w:right w:val="single" w:color="auto" w:sz="6" w:space="0"/>
            </w:tcBorders>
            <w:shd w:val="clear" w:color="auto" w:fill="FFFFFF"/>
            <w:tcMar>
              <w:left w:w="60" w:type="dxa"/>
              <w:right w:w="60" w:type="dxa"/>
            </w:tcMar>
            <w:vAlign w:val="center"/>
          </w:tcPr>
          <w:p w14:paraId="2837DBB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r>
      <w:tr w14:paraId="1BFE0D4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828" w:type="dxa"/>
            <w:vMerge w:val="continue"/>
            <w:tcBorders>
              <w:top w:val="nil"/>
              <w:left w:val="single" w:color="auto" w:sz="6" w:space="0"/>
              <w:bottom w:val="outset" w:color="auto" w:sz="6" w:space="0"/>
              <w:right w:val="single" w:color="auto" w:sz="6" w:space="0"/>
            </w:tcBorders>
            <w:shd w:val="clear" w:color="auto" w:fill="FFFFFF"/>
            <w:tcMar>
              <w:left w:w="60" w:type="dxa"/>
              <w:right w:w="60" w:type="dxa"/>
            </w:tcMar>
            <w:vAlign w:val="center"/>
          </w:tcPr>
          <w:p w14:paraId="5CC90A70">
            <w:pPr>
              <w:jc w:val="center"/>
              <w:rPr>
                <w:rFonts w:hint="eastAsia" w:ascii="仿宋_GB2312" w:hAnsi="仿宋_GB2312" w:eastAsia="仿宋_GB2312" w:cs="仿宋_GB2312"/>
                <w:i w:val="0"/>
                <w:iCs w:val="0"/>
                <w:caps w:val="0"/>
                <w:color w:val="auto"/>
                <w:spacing w:val="0"/>
                <w:sz w:val="24"/>
                <w:szCs w:val="24"/>
                <w:u w:val="none"/>
              </w:rPr>
            </w:pPr>
          </w:p>
        </w:tc>
        <w:tc>
          <w:tcPr>
            <w:tcW w:w="1054" w:type="dxa"/>
            <w:vMerge w:val="continue"/>
            <w:tcBorders>
              <w:top w:val="nil"/>
              <w:left w:val="nil"/>
              <w:bottom w:val="outset" w:color="auto" w:sz="6" w:space="0"/>
              <w:right w:val="single" w:color="auto" w:sz="6" w:space="0"/>
            </w:tcBorders>
            <w:shd w:val="clear" w:color="auto" w:fill="FFFFFF"/>
            <w:tcMar>
              <w:left w:w="60" w:type="dxa"/>
              <w:right w:w="60" w:type="dxa"/>
            </w:tcMar>
            <w:vAlign w:val="center"/>
          </w:tcPr>
          <w:p w14:paraId="40018915">
            <w:pPr>
              <w:jc w:val="center"/>
              <w:rPr>
                <w:rFonts w:hint="eastAsia" w:ascii="仿宋_GB2312" w:hAnsi="仿宋_GB2312" w:eastAsia="仿宋_GB2312" w:cs="仿宋_GB2312"/>
                <w:i w:val="0"/>
                <w:iCs w:val="0"/>
                <w:caps w:val="0"/>
                <w:color w:val="auto"/>
                <w:spacing w:val="0"/>
                <w:sz w:val="24"/>
                <w:szCs w:val="24"/>
                <w:u w:val="none"/>
              </w:rPr>
            </w:pPr>
          </w:p>
        </w:tc>
        <w:tc>
          <w:tcPr>
            <w:tcW w:w="3464" w:type="dxa"/>
            <w:tcBorders>
              <w:top w:val="nil"/>
              <w:left w:val="nil"/>
              <w:bottom w:val="single" w:color="auto" w:sz="6" w:space="0"/>
              <w:right w:val="single" w:color="auto" w:sz="6" w:space="0"/>
            </w:tcBorders>
            <w:shd w:val="clear" w:color="auto" w:fill="FFFFFF"/>
            <w:tcMar>
              <w:left w:w="60" w:type="dxa"/>
              <w:right w:w="60" w:type="dxa"/>
            </w:tcMar>
            <w:vAlign w:val="center"/>
          </w:tcPr>
          <w:p w14:paraId="47A0A13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aps w:val="0"/>
                <w:color w:val="auto"/>
                <w:spacing w:val="0"/>
                <w:sz w:val="24"/>
                <w:szCs w:val="24"/>
                <w:u w:val="none"/>
              </w:rPr>
              <w:t>8.属于行政查询事项</w:t>
            </w:r>
          </w:p>
        </w:tc>
        <w:tc>
          <w:tcPr>
            <w:tcW w:w="857" w:type="dxa"/>
            <w:tcBorders>
              <w:top w:val="nil"/>
              <w:left w:val="nil"/>
              <w:bottom w:val="single" w:color="auto" w:sz="6" w:space="0"/>
              <w:right w:val="single" w:color="auto" w:sz="6" w:space="0"/>
            </w:tcBorders>
            <w:shd w:val="clear" w:color="auto" w:fill="FFFFFF"/>
            <w:tcMar>
              <w:left w:w="60" w:type="dxa"/>
              <w:right w:w="60" w:type="dxa"/>
            </w:tcMar>
            <w:vAlign w:val="center"/>
          </w:tcPr>
          <w:p w14:paraId="0D1A1C4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659" w:type="dxa"/>
            <w:tcBorders>
              <w:top w:val="nil"/>
              <w:left w:val="nil"/>
              <w:bottom w:val="single" w:color="auto" w:sz="6" w:space="0"/>
              <w:right w:val="single" w:color="auto" w:sz="6" w:space="0"/>
            </w:tcBorders>
            <w:shd w:val="clear" w:color="auto" w:fill="FFFFFF"/>
            <w:tcMar>
              <w:left w:w="60" w:type="dxa"/>
              <w:right w:w="60" w:type="dxa"/>
            </w:tcMar>
            <w:vAlign w:val="center"/>
          </w:tcPr>
          <w:p w14:paraId="41A8E4E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810" w:type="dxa"/>
            <w:tcBorders>
              <w:top w:val="nil"/>
              <w:left w:val="nil"/>
              <w:bottom w:val="single" w:color="auto" w:sz="6" w:space="0"/>
              <w:right w:val="single" w:color="auto" w:sz="6" w:space="0"/>
            </w:tcBorders>
            <w:shd w:val="clear" w:color="auto" w:fill="FFFFFF"/>
            <w:tcMar>
              <w:left w:w="60" w:type="dxa"/>
              <w:right w:w="60" w:type="dxa"/>
            </w:tcMar>
            <w:vAlign w:val="center"/>
          </w:tcPr>
          <w:p w14:paraId="2F16E50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34" w:type="dxa"/>
            <w:tcBorders>
              <w:top w:val="nil"/>
              <w:left w:val="nil"/>
              <w:bottom w:val="single" w:color="auto" w:sz="6" w:space="0"/>
              <w:right w:val="single" w:color="auto" w:sz="6" w:space="0"/>
            </w:tcBorders>
            <w:shd w:val="clear" w:color="auto" w:fill="FFFFFF"/>
            <w:tcMar>
              <w:left w:w="60" w:type="dxa"/>
              <w:right w:w="60" w:type="dxa"/>
            </w:tcMar>
            <w:vAlign w:val="center"/>
          </w:tcPr>
          <w:p w14:paraId="1588AF2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34" w:type="dxa"/>
            <w:tcBorders>
              <w:top w:val="nil"/>
              <w:left w:val="nil"/>
              <w:bottom w:val="single" w:color="auto" w:sz="6" w:space="0"/>
              <w:right w:val="single" w:color="auto" w:sz="6" w:space="0"/>
            </w:tcBorders>
            <w:shd w:val="clear" w:color="auto" w:fill="FFFFFF"/>
            <w:tcMar>
              <w:left w:w="60" w:type="dxa"/>
              <w:right w:w="60" w:type="dxa"/>
            </w:tcMar>
            <w:vAlign w:val="center"/>
          </w:tcPr>
          <w:p w14:paraId="21B4E0A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72" w:type="dxa"/>
            <w:tcBorders>
              <w:top w:val="nil"/>
              <w:left w:val="nil"/>
              <w:bottom w:val="single" w:color="auto" w:sz="6" w:space="0"/>
              <w:right w:val="single" w:color="auto" w:sz="6" w:space="0"/>
            </w:tcBorders>
            <w:shd w:val="clear" w:color="auto" w:fill="FFFFFF"/>
            <w:tcMar>
              <w:left w:w="60" w:type="dxa"/>
              <w:right w:w="60" w:type="dxa"/>
            </w:tcMar>
            <w:vAlign w:val="center"/>
          </w:tcPr>
          <w:p w14:paraId="7126A05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858" w:type="dxa"/>
            <w:tcBorders>
              <w:top w:val="nil"/>
              <w:left w:val="nil"/>
              <w:bottom w:val="single" w:color="auto" w:sz="6" w:space="0"/>
              <w:right w:val="single" w:color="auto" w:sz="6" w:space="0"/>
            </w:tcBorders>
            <w:shd w:val="clear" w:color="auto" w:fill="FFFFFF"/>
            <w:tcMar>
              <w:left w:w="60" w:type="dxa"/>
              <w:right w:w="60" w:type="dxa"/>
            </w:tcMar>
            <w:vAlign w:val="center"/>
          </w:tcPr>
          <w:p w14:paraId="380C763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r>
      <w:tr w14:paraId="59EF050E">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828" w:type="dxa"/>
            <w:vMerge w:val="continue"/>
            <w:tcBorders>
              <w:top w:val="nil"/>
              <w:left w:val="single" w:color="auto" w:sz="6" w:space="0"/>
              <w:bottom w:val="outset" w:color="auto" w:sz="6" w:space="0"/>
              <w:right w:val="single" w:color="auto" w:sz="6" w:space="0"/>
            </w:tcBorders>
            <w:shd w:val="clear" w:color="auto" w:fill="FFFFFF"/>
            <w:tcMar>
              <w:left w:w="60" w:type="dxa"/>
              <w:right w:w="60" w:type="dxa"/>
            </w:tcMar>
            <w:vAlign w:val="center"/>
          </w:tcPr>
          <w:p w14:paraId="39639207">
            <w:pPr>
              <w:jc w:val="center"/>
              <w:rPr>
                <w:rFonts w:hint="eastAsia" w:ascii="仿宋_GB2312" w:hAnsi="仿宋_GB2312" w:eastAsia="仿宋_GB2312" w:cs="仿宋_GB2312"/>
                <w:i w:val="0"/>
                <w:iCs w:val="0"/>
                <w:caps w:val="0"/>
                <w:color w:val="auto"/>
                <w:spacing w:val="0"/>
                <w:sz w:val="24"/>
                <w:szCs w:val="24"/>
                <w:u w:val="none"/>
              </w:rPr>
            </w:pPr>
          </w:p>
        </w:tc>
        <w:tc>
          <w:tcPr>
            <w:tcW w:w="1054" w:type="dxa"/>
            <w:vMerge w:val="restart"/>
            <w:tcBorders>
              <w:top w:val="nil"/>
              <w:left w:val="nil"/>
              <w:bottom w:val="outset" w:color="auto" w:sz="6" w:space="0"/>
              <w:right w:val="single" w:color="auto" w:sz="6" w:space="0"/>
            </w:tcBorders>
            <w:shd w:val="clear" w:color="auto" w:fill="FFFFFF"/>
            <w:tcMar>
              <w:left w:w="60" w:type="dxa"/>
              <w:right w:w="60" w:type="dxa"/>
            </w:tcMar>
            <w:vAlign w:val="center"/>
          </w:tcPr>
          <w:p w14:paraId="35968DC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aps w:val="0"/>
                <w:color w:val="auto"/>
                <w:spacing w:val="0"/>
                <w:sz w:val="24"/>
                <w:szCs w:val="24"/>
                <w:u w:val="none"/>
              </w:rPr>
              <w:t>（四）无法提供</w:t>
            </w:r>
          </w:p>
        </w:tc>
        <w:tc>
          <w:tcPr>
            <w:tcW w:w="3464" w:type="dxa"/>
            <w:tcBorders>
              <w:top w:val="nil"/>
              <w:left w:val="nil"/>
              <w:bottom w:val="single" w:color="auto" w:sz="6" w:space="0"/>
              <w:right w:val="single" w:color="auto" w:sz="6" w:space="0"/>
            </w:tcBorders>
            <w:shd w:val="clear" w:color="auto" w:fill="FFFFFF"/>
            <w:tcMar>
              <w:left w:w="60" w:type="dxa"/>
              <w:right w:w="60" w:type="dxa"/>
            </w:tcMar>
            <w:vAlign w:val="center"/>
          </w:tcPr>
          <w:p w14:paraId="31030AA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aps w:val="0"/>
                <w:color w:val="auto"/>
                <w:spacing w:val="0"/>
                <w:sz w:val="24"/>
                <w:szCs w:val="24"/>
                <w:u w:val="none"/>
              </w:rPr>
              <w:t>1.本机关不掌握相关政府信息</w:t>
            </w:r>
          </w:p>
        </w:tc>
        <w:tc>
          <w:tcPr>
            <w:tcW w:w="857" w:type="dxa"/>
            <w:tcBorders>
              <w:top w:val="nil"/>
              <w:left w:val="nil"/>
              <w:bottom w:val="single" w:color="auto" w:sz="6" w:space="0"/>
              <w:right w:val="single" w:color="auto" w:sz="6" w:space="0"/>
            </w:tcBorders>
            <w:shd w:val="clear" w:color="auto" w:fill="FFFFFF"/>
            <w:tcMar>
              <w:left w:w="60" w:type="dxa"/>
              <w:right w:w="60" w:type="dxa"/>
            </w:tcMar>
            <w:vAlign w:val="center"/>
          </w:tcPr>
          <w:p w14:paraId="39F2B2B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659" w:type="dxa"/>
            <w:tcBorders>
              <w:top w:val="nil"/>
              <w:left w:val="nil"/>
              <w:bottom w:val="single" w:color="auto" w:sz="6" w:space="0"/>
              <w:right w:val="single" w:color="auto" w:sz="6" w:space="0"/>
            </w:tcBorders>
            <w:shd w:val="clear" w:color="auto" w:fill="FFFFFF"/>
            <w:tcMar>
              <w:left w:w="60" w:type="dxa"/>
              <w:right w:w="60" w:type="dxa"/>
            </w:tcMar>
            <w:vAlign w:val="center"/>
          </w:tcPr>
          <w:p w14:paraId="7A57501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810" w:type="dxa"/>
            <w:tcBorders>
              <w:top w:val="nil"/>
              <w:left w:val="nil"/>
              <w:bottom w:val="single" w:color="auto" w:sz="6" w:space="0"/>
              <w:right w:val="single" w:color="auto" w:sz="6" w:space="0"/>
            </w:tcBorders>
            <w:shd w:val="clear" w:color="auto" w:fill="FFFFFF"/>
            <w:tcMar>
              <w:left w:w="60" w:type="dxa"/>
              <w:right w:w="60" w:type="dxa"/>
            </w:tcMar>
            <w:vAlign w:val="center"/>
          </w:tcPr>
          <w:p w14:paraId="57EB900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34" w:type="dxa"/>
            <w:tcBorders>
              <w:top w:val="nil"/>
              <w:left w:val="nil"/>
              <w:bottom w:val="single" w:color="auto" w:sz="6" w:space="0"/>
              <w:right w:val="single" w:color="auto" w:sz="6" w:space="0"/>
            </w:tcBorders>
            <w:shd w:val="clear" w:color="auto" w:fill="FFFFFF"/>
            <w:tcMar>
              <w:left w:w="60" w:type="dxa"/>
              <w:right w:w="60" w:type="dxa"/>
            </w:tcMar>
            <w:vAlign w:val="center"/>
          </w:tcPr>
          <w:p w14:paraId="578D49C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34" w:type="dxa"/>
            <w:tcBorders>
              <w:top w:val="nil"/>
              <w:left w:val="nil"/>
              <w:bottom w:val="single" w:color="auto" w:sz="6" w:space="0"/>
              <w:right w:val="single" w:color="auto" w:sz="6" w:space="0"/>
            </w:tcBorders>
            <w:shd w:val="clear" w:color="auto" w:fill="FFFFFF"/>
            <w:tcMar>
              <w:left w:w="60" w:type="dxa"/>
              <w:right w:w="60" w:type="dxa"/>
            </w:tcMar>
            <w:vAlign w:val="center"/>
          </w:tcPr>
          <w:p w14:paraId="3D6582B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72" w:type="dxa"/>
            <w:tcBorders>
              <w:top w:val="nil"/>
              <w:left w:val="nil"/>
              <w:bottom w:val="single" w:color="auto" w:sz="6" w:space="0"/>
              <w:right w:val="single" w:color="auto" w:sz="6" w:space="0"/>
            </w:tcBorders>
            <w:shd w:val="clear" w:color="auto" w:fill="FFFFFF"/>
            <w:tcMar>
              <w:left w:w="60" w:type="dxa"/>
              <w:right w:w="60" w:type="dxa"/>
            </w:tcMar>
            <w:vAlign w:val="center"/>
          </w:tcPr>
          <w:p w14:paraId="353829D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858" w:type="dxa"/>
            <w:tcBorders>
              <w:top w:val="nil"/>
              <w:left w:val="nil"/>
              <w:bottom w:val="single" w:color="auto" w:sz="6" w:space="0"/>
              <w:right w:val="single" w:color="auto" w:sz="6" w:space="0"/>
            </w:tcBorders>
            <w:shd w:val="clear" w:color="auto" w:fill="FFFFFF"/>
            <w:tcMar>
              <w:left w:w="60" w:type="dxa"/>
              <w:right w:w="60" w:type="dxa"/>
            </w:tcMar>
            <w:vAlign w:val="center"/>
          </w:tcPr>
          <w:p w14:paraId="1A7EA57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r>
      <w:tr w14:paraId="725DC61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828" w:type="dxa"/>
            <w:vMerge w:val="continue"/>
            <w:tcBorders>
              <w:top w:val="nil"/>
              <w:left w:val="single" w:color="auto" w:sz="6" w:space="0"/>
              <w:bottom w:val="outset" w:color="auto" w:sz="6" w:space="0"/>
              <w:right w:val="single" w:color="auto" w:sz="6" w:space="0"/>
            </w:tcBorders>
            <w:shd w:val="clear" w:color="auto" w:fill="FFFFFF"/>
            <w:tcMar>
              <w:left w:w="60" w:type="dxa"/>
              <w:right w:w="60" w:type="dxa"/>
            </w:tcMar>
            <w:vAlign w:val="center"/>
          </w:tcPr>
          <w:p w14:paraId="196868B3">
            <w:pPr>
              <w:jc w:val="center"/>
              <w:rPr>
                <w:rFonts w:hint="eastAsia" w:ascii="仿宋_GB2312" w:hAnsi="仿宋_GB2312" w:eastAsia="仿宋_GB2312" w:cs="仿宋_GB2312"/>
                <w:i w:val="0"/>
                <w:iCs w:val="0"/>
                <w:caps w:val="0"/>
                <w:color w:val="auto"/>
                <w:spacing w:val="0"/>
                <w:sz w:val="24"/>
                <w:szCs w:val="24"/>
                <w:u w:val="none"/>
              </w:rPr>
            </w:pPr>
          </w:p>
        </w:tc>
        <w:tc>
          <w:tcPr>
            <w:tcW w:w="1054" w:type="dxa"/>
            <w:vMerge w:val="continue"/>
            <w:tcBorders>
              <w:top w:val="nil"/>
              <w:left w:val="nil"/>
              <w:bottom w:val="outset" w:color="auto" w:sz="6" w:space="0"/>
              <w:right w:val="single" w:color="auto" w:sz="6" w:space="0"/>
            </w:tcBorders>
            <w:shd w:val="clear" w:color="auto" w:fill="FFFFFF"/>
            <w:tcMar>
              <w:left w:w="60" w:type="dxa"/>
              <w:right w:w="60" w:type="dxa"/>
            </w:tcMar>
            <w:vAlign w:val="center"/>
          </w:tcPr>
          <w:p w14:paraId="4CEFC039">
            <w:pPr>
              <w:jc w:val="center"/>
              <w:rPr>
                <w:rFonts w:hint="eastAsia" w:ascii="仿宋_GB2312" w:hAnsi="仿宋_GB2312" w:eastAsia="仿宋_GB2312" w:cs="仿宋_GB2312"/>
                <w:i w:val="0"/>
                <w:iCs w:val="0"/>
                <w:caps w:val="0"/>
                <w:color w:val="auto"/>
                <w:spacing w:val="0"/>
                <w:sz w:val="24"/>
                <w:szCs w:val="24"/>
                <w:u w:val="none"/>
              </w:rPr>
            </w:pPr>
          </w:p>
        </w:tc>
        <w:tc>
          <w:tcPr>
            <w:tcW w:w="3464" w:type="dxa"/>
            <w:tcBorders>
              <w:top w:val="nil"/>
              <w:left w:val="nil"/>
              <w:bottom w:val="single" w:color="auto" w:sz="6" w:space="0"/>
              <w:right w:val="single" w:color="auto" w:sz="6" w:space="0"/>
            </w:tcBorders>
            <w:shd w:val="clear" w:color="auto" w:fill="FFFFFF"/>
            <w:tcMar>
              <w:left w:w="60" w:type="dxa"/>
              <w:right w:w="60" w:type="dxa"/>
            </w:tcMar>
            <w:vAlign w:val="center"/>
          </w:tcPr>
          <w:p w14:paraId="6EF5755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aps w:val="0"/>
                <w:color w:val="auto"/>
                <w:spacing w:val="0"/>
                <w:sz w:val="24"/>
                <w:szCs w:val="24"/>
                <w:u w:val="none"/>
              </w:rPr>
              <w:t>2.没有现成信息需要另行制作</w:t>
            </w:r>
          </w:p>
        </w:tc>
        <w:tc>
          <w:tcPr>
            <w:tcW w:w="857" w:type="dxa"/>
            <w:tcBorders>
              <w:top w:val="nil"/>
              <w:left w:val="nil"/>
              <w:bottom w:val="single" w:color="auto" w:sz="6" w:space="0"/>
              <w:right w:val="single" w:color="auto" w:sz="6" w:space="0"/>
            </w:tcBorders>
            <w:shd w:val="clear" w:color="auto" w:fill="FFFFFF"/>
            <w:tcMar>
              <w:left w:w="60" w:type="dxa"/>
              <w:right w:w="60" w:type="dxa"/>
            </w:tcMar>
            <w:vAlign w:val="center"/>
          </w:tcPr>
          <w:p w14:paraId="2AB94A3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659" w:type="dxa"/>
            <w:tcBorders>
              <w:top w:val="nil"/>
              <w:left w:val="nil"/>
              <w:bottom w:val="single" w:color="auto" w:sz="6" w:space="0"/>
              <w:right w:val="single" w:color="auto" w:sz="6" w:space="0"/>
            </w:tcBorders>
            <w:shd w:val="clear" w:color="auto" w:fill="FFFFFF"/>
            <w:tcMar>
              <w:left w:w="60" w:type="dxa"/>
              <w:right w:w="60" w:type="dxa"/>
            </w:tcMar>
            <w:vAlign w:val="center"/>
          </w:tcPr>
          <w:p w14:paraId="23A0193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810" w:type="dxa"/>
            <w:tcBorders>
              <w:top w:val="nil"/>
              <w:left w:val="nil"/>
              <w:bottom w:val="single" w:color="auto" w:sz="6" w:space="0"/>
              <w:right w:val="single" w:color="auto" w:sz="6" w:space="0"/>
            </w:tcBorders>
            <w:shd w:val="clear" w:color="auto" w:fill="FFFFFF"/>
            <w:tcMar>
              <w:left w:w="60" w:type="dxa"/>
              <w:right w:w="60" w:type="dxa"/>
            </w:tcMar>
            <w:vAlign w:val="center"/>
          </w:tcPr>
          <w:p w14:paraId="4FE256C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34" w:type="dxa"/>
            <w:tcBorders>
              <w:top w:val="nil"/>
              <w:left w:val="nil"/>
              <w:bottom w:val="single" w:color="auto" w:sz="6" w:space="0"/>
              <w:right w:val="single" w:color="auto" w:sz="6" w:space="0"/>
            </w:tcBorders>
            <w:shd w:val="clear" w:color="auto" w:fill="FFFFFF"/>
            <w:tcMar>
              <w:left w:w="60" w:type="dxa"/>
              <w:right w:w="60" w:type="dxa"/>
            </w:tcMar>
            <w:vAlign w:val="center"/>
          </w:tcPr>
          <w:p w14:paraId="0487828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34" w:type="dxa"/>
            <w:tcBorders>
              <w:top w:val="nil"/>
              <w:left w:val="nil"/>
              <w:bottom w:val="single" w:color="auto" w:sz="6" w:space="0"/>
              <w:right w:val="single" w:color="auto" w:sz="6" w:space="0"/>
            </w:tcBorders>
            <w:shd w:val="clear" w:color="auto" w:fill="FFFFFF"/>
            <w:tcMar>
              <w:left w:w="60" w:type="dxa"/>
              <w:right w:w="60" w:type="dxa"/>
            </w:tcMar>
            <w:vAlign w:val="center"/>
          </w:tcPr>
          <w:p w14:paraId="6843825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72" w:type="dxa"/>
            <w:tcBorders>
              <w:top w:val="nil"/>
              <w:left w:val="nil"/>
              <w:bottom w:val="single" w:color="auto" w:sz="6" w:space="0"/>
              <w:right w:val="single" w:color="auto" w:sz="6" w:space="0"/>
            </w:tcBorders>
            <w:shd w:val="clear" w:color="auto" w:fill="FFFFFF"/>
            <w:tcMar>
              <w:left w:w="60" w:type="dxa"/>
              <w:right w:w="60" w:type="dxa"/>
            </w:tcMar>
            <w:vAlign w:val="center"/>
          </w:tcPr>
          <w:p w14:paraId="38CDF9C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858" w:type="dxa"/>
            <w:tcBorders>
              <w:top w:val="nil"/>
              <w:left w:val="nil"/>
              <w:bottom w:val="single" w:color="auto" w:sz="6" w:space="0"/>
              <w:right w:val="single" w:color="auto" w:sz="6" w:space="0"/>
            </w:tcBorders>
            <w:shd w:val="clear" w:color="auto" w:fill="FFFFFF"/>
            <w:tcMar>
              <w:left w:w="60" w:type="dxa"/>
              <w:right w:w="60" w:type="dxa"/>
            </w:tcMar>
            <w:vAlign w:val="center"/>
          </w:tcPr>
          <w:p w14:paraId="2326DCA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r>
      <w:tr w14:paraId="68FD897A">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28" w:type="dxa"/>
            <w:vMerge w:val="continue"/>
            <w:tcBorders>
              <w:top w:val="nil"/>
              <w:left w:val="single" w:color="auto" w:sz="6" w:space="0"/>
              <w:bottom w:val="outset" w:color="auto" w:sz="6" w:space="0"/>
              <w:right w:val="single" w:color="auto" w:sz="6" w:space="0"/>
            </w:tcBorders>
            <w:shd w:val="clear" w:color="auto" w:fill="FFFFFF"/>
            <w:tcMar>
              <w:left w:w="60" w:type="dxa"/>
              <w:right w:w="60" w:type="dxa"/>
            </w:tcMar>
            <w:vAlign w:val="center"/>
          </w:tcPr>
          <w:p w14:paraId="080E00B4">
            <w:pPr>
              <w:jc w:val="center"/>
              <w:rPr>
                <w:rFonts w:hint="eastAsia" w:ascii="仿宋_GB2312" w:hAnsi="仿宋_GB2312" w:eastAsia="仿宋_GB2312" w:cs="仿宋_GB2312"/>
                <w:i w:val="0"/>
                <w:iCs w:val="0"/>
                <w:caps w:val="0"/>
                <w:color w:val="auto"/>
                <w:spacing w:val="0"/>
                <w:sz w:val="24"/>
                <w:szCs w:val="24"/>
                <w:u w:val="none"/>
              </w:rPr>
            </w:pPr>
          </w:p>
        </w:tc>
        <w:tc>
          <w:tcPr>
            <w:tcW w:w="1054" w:type="dxa"/>
            <w:vMerge w:val="continue"/>
            <w:tcBorders>
              <w:top w:val="nil"/>
              <w:left w:val="nil"/>
              <w:bottom w:val="outset" w:color="auto" w:sz="6" w:space="0"/>
              <w:right w:val="single" w:color="auto" w:sz="6" w:space="0"/>
            </w:tcBorders>
            <w:shd w:val="clear" w:color="auto" w:fill="FFFFFF"/>
            <w:tcMar>
              <w:left w:w="60" w:type="dxa"/>
              <w:right w:w="60" w:type="dxa"/>
            </w:tcMar>
            <w:vAlign w:val="center"/>
          </w:tcPr>
          <w:p w14:paraId="09D5FAD9">
            <w:pPr>
              <w:jc w:val="center"/>
              <w:rPr>
                <w:rFonts w:hint="eastAsia" w:ascii="仿宋_GB2312" w:hAnsi="仿宋_GB2312" w:eastAsia="仿宋_GB2312" w:cs="仿宋_GB2312"/>
                <w:i w:val="0"/>
                <w:iCs w:val="0"/>
                <w:caps w:val="0"/>
                <w:color w:val="auto"/>
                <w:spacing w:val="0"/>
                <w:sz w:val="24"/>
                <w:szCs w:val="24"/>
                <w:u w:val="none"/>
              </w:rPr>
            </w:pPr>
          </w:p>
        </w:tc>
        <w:tc>
          <w:tcPr>
            <w:tcW w:w="3464" w:type="dxa"/>
            <w:tcBorders>
              <w:top w:val="nil"/>
              <w:left w:val="nil"/>
              <w:bottom w:val="single" w:color="auto" w:sz="6" w:space="0"/>
              <w:right w:val="single" w:color="auto" w:sz="6" w:space="0"/>
            </w:tcBorders>
            <w:shd w:val="clear" w:color="auto" w:fill="FFFFFF"/>
            <w:tcMar>
              <w:left w:w="60" w:type="dxa"/>
              <w:right w:w="60" w:type="dxa"/>
            </w:tcMar>
            <w:vAlign w:val="center"/>
          </w:tcPr>
          <w:p w14:paraId="3BE4F0A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aps w:val="0"/>
                <w:color w:val="auto"/>
                <w:spacing w:val="0"/>
                <w:sz w:val="24"/>
                <w:szCs w:val="24"/>
                <w:u w:val="none"/>
              </w:rPr>
              <w:t>3.补正后申请内容仍不明确</w:t>
            </w:r>
          </w:p>
        </w:tc>
        <w:tc>
          <w:tcPr>
            <w:tcW w:w="857" w:type="dxa"/>
            <w:tcBorders>
              <w:top w:val="nil"/>
              <w:left w:val="nil"/>
              <w:bottom w:val="single" w:color="auto" w:sz="6" w:space="0"/>
              <w:right w:val="single" w:color="auto" w:sz="6" w:space="0"/>
            </w:tcBorders>
            <w:shd w:val="clear" w:color="auto" w:fill="FFFFFF"/>
            <w:tcMar>
              <w:left w:w="60" w:type="dxa"/>
              <w:right w:w="60" w:type="dxa"/>
            </w:tcMar>
            <w:vAlign w:val="center"/>
          </w:tcPr>
          <w:p w14:paraId="7B76013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default" w:ascii="仿宋_GB2312" w:hAnsi="仿宋_GB2312" w:eastAsia="仿宋_GB2312" w:cs="仿宋_GB2312"/>
                <w:i w:val="0"/>
                <w:iCs w:val="0"/>
                <w:color w:val="auto"/>
                <w:sz w:val="24"/>
                <w:szCs w:val="24"/>
                <w:u w:val="none"/>
                <w:lang w:val="en-US"/>
              </w:rPr>
            </w:pPr>
            <w:r>
              <w:rPr>
                <w:rFonts w:hint="default" w:ascii="仿宋_GB2312" w:hAnsi="仿宋_GB2312" w:eastAsia="仿宋_GB2312" w:cs="仿宋_GB2312"/>
                <w:i w:val="0"/>
                <w:iCs w:val="0"/>
                <w:caps w:val="0"/>
                <w:color w:val="auto"/>
                <w:spacing w:val="0"/>
                <w:sz w:val="24"/>
                <w:szCs w:val="24"/>
                <w:u w:val="none"/>
                <w:lang w:val="en-US"/>
              </w:rPr>
              <w:t>0</w:t>
            </w:r>
          </w:p>
        </w:tc>
        <w:tc>
          <w:tcPr>
            <w:tcW w:w="659" w:type="dxa"/>
            <w:tcBorders>
              <w:top w:val="nil"/>
              <w:left w:val="nil"/>
              <w:bottom w:val="single" w:color="auto" w:sz="6" w:space="0"/>
              <w:right w:val="single" w:color="auto" w:sz="6" w:space="0"/>
            </w:tcBorders>
            <w:shd w:val="clear" w:color="auto" w:fill="FFFFFF"/>
            <w:tcMar>
              <w:left w:w="60" w:type="dxa"/>
              <w:right w:w="60" w:type="dxa"/>
            </w:tcMar>
            <w:vAlign w:val="center"/>
          </w:tcPr>
          <w:p w14:paraId="2D7F592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default" w:ascii="仿宋_GB2312" w:hAnsi="仿宋_GB2312" w:eastAsia="仿宋_GB2312" w:cs="仿宋_GB2312"/>
                <w:i w:val="0"/>
                <w:iCs w:val="0"/>
                <w:color w:val="auto"/>
                <w:sz w:val="24"/>
                <w:szCs w:val="24"/>
                <w:u w:val="none"/>
                <w:lang w:val="en-US"/>
              </w:rPr>
            </w:pPr>
            <w:r>
              <w:rPr>
                <w:rFonts w:hint="default" w:ascii="仿宋_GB2312" w:hAnsi="仿宋_GB2312" w:eastAsia="仿宋_GB2312" w:cs="仿宋_GB2312"/>
                <w:i w:val="0"/>
                <w:iCs w:val="0"/>
                <w:caps w:val="0"/>
                <w:color w:val="auto"/>
                <w:spacing w:val="0"/>
                <w:sz w:val="24"/>
                <w:szCs w:val="24"/>
                <w:u w:val="none"/>
                <w:lang w:val="en-US"/>
              </w:rPr>
              <w:t>0</w:t>
            </w:r>
          </w:p>
        </w:tc>
        <w:tc>
          <w:tcPr>
            <w:tcW w:w="810" w:type="dxa"/>
            <w:tcBorders>
              <w:top w:val="nil"/>
              <w:left w:val="nil"/>
              <w:bottom w:val="single" w:color="auto" w:sz="6" w:space="0"/>
              <w:right w:val="single" w:color="auto" w:sz="6" w:space="0"/>
            </w:tcBorders>
            <w:shd w:val="clear" w:color="auto" w:fill="FFFFFF"/>
            <w:tcMar>
              <w:left w:w="60" w:type="dxa"/>
              <w:right w:w="60" w:type="dxa"/>
            </w:tcMar>
            <w:vAlign w:val="center"/>
          </w:tcPr>
          <w:p w14:paraId="4EF28CC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default" w:ascii="仿宋_GB2312" w:hAnsi="仿宋_GB2312" w:eastAsia="仿宋_GB2312" w:cs="仿宋_GB2312"/>
                <w:i w:val="0"/>
                <w:iCs w:val="0"/>
                <w:color w:val="auto"/>
                <w:sz w:val="24"/>
                <w:szCs w:val="24"/>
                <w:u w:val="none"/>
                <w:lang w:val="en-US"/>
              </w:rPr>
            </w:pPr>
            <w:r>
              <w:rPr>
                <w:rFonts w:hint="default" w:ascii="仿宋_GB2312" w:hAnsi="仿宋_GB2312" w:eastAsia="仿宋_GB2312" w:cs="仿宋_GB2312"/>
                <w:i w:val="0"/>
                <w:iCs w:val="0"/>
                <w:caps w:val="0"/>
                <w:color w:val="auto"/>
                <w:spacing w:val="0"/>
                <w:sz w:val="24"/>
                <w:szCs w:val="24"/>
                <w:u w:val="none"/>
                <w:lang w:val="en-US"/>
              </w:rPr>
              <w:t>0</w:t>
            </w:r>
          </w:p>
        </w:tc>
        <w:tc>
          <w:tcPr>
            <w:tcW w:w="734" w:type="dxa"/>
            <w:tcBorders>
              <w:top w:val="nil"/>
              <w:left w:val="nil"/>
              <w:bottom w:val="single" w:color="auto" w:sz="6" w:space="0"/>
              <w:right w:val="single" w:color="auto" w:sz="6" w:space="0"/>
            </w:tcBorders>
            <w:shd w:val="clear" w:color="auto" w:fill="FFFFFF"/>
            <w:tcMar>
              <w:left w:w="60" w:type="dxa"/>
              <w:right w:w="60" w:type="dxa"/>
            </w:tcMar>
            <w:vAlign w:val="center"/>
          </w:tcPr>
          <w:p w14:paraId="077C0C3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default" w:ascii="仿宋_GB2312" w:hAnsi="仿宋_GB2312" w:eastAsia="仿宋_GB2312" w:cs="仿宋_GB2312"/>
                <w:i w:val="0"/>
                <w:iCs w:val="0"/>
                <w:color w:val="auto"/>
                <w:sz w:val="24"/>
                <w:szCs w:val="24"/>
                <w:u w:val="none"/>
                <w:lang w:val="en-US"/>
              </w:rPr>
            </w:pPr>
            <w:r>
              <w:rPr>
                <w:rFonts w:hint="default" w:ascii="仿宋_GB2312" w:hAnsi="仿宋_GB2312" w:eastAsia="仿宋_GB2312" w:cs="仿宋_GB2312"/>
                <w:i w:val="0"/>
                <w:iCs w:val="0"/>
                <w:caps w:val="0"/>
                <w:color w:val="auto"/>
                <w:spacing w:val="0"/>
                <w:sz w:val="24"/>
                <w:szCs w:val="24"/>
                <w:u w:val="none"/>
                <w:lang w:val="en-US"/>
              </w:rPr>
              <w:t>0</w:t>
            </w:r>
          </w:p>
        </w:tc>
        <w:tc>
          <w:tcPr>
            <w:tcW w:w="734" w:type="dxa"/>
            <w:tcBorders>
              <w:top w:val="nil"/>
              <w:left w:val="nil"/>
              <w:bottom w:val="single" w:color="auto" w:sz="6" w:space="0"/>
              <w:right w:val="single" w:color="auto" w:sz="6" w:space="0"/>
            </w:tcBorders>
            <w:shd w:val="clear" w:color="auto" w:fill="FFFFFF"/>
            <w:tcMar>
              <w:left w:w="60" w:type="dxa"/>
              <w:right w:w="60" w:type="dxa"/>
            </w:tcMar>
            <w:vAlign w:val="center"/>
          </w:tcPr>
          <w:p w14:paraId="4AF2FBF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default" w:ascii="仿宋_GB2312" w:hAnsi="仿宋_GB2312" w:eastAsia="仿宋_GB2312" w:cs="仿宋_GB2312"/>
                <w:i w:val="0"/>
                <w:iCs w:val="0"/>
                <w:color w:val="auto"/>
                <w:sz w:val="24"/>
                <w:szCs w:val="24"/>
                <w:u w:val="none"/>
                <w:lang w:val="en-US"/>
              </w:rPr>
            </w:pPr>
            <w:r>
              <w:rPr>
                <w:rFonts w:hint="default" w:ascii="仿宋_GB2312" w:hAnsi="仿宋_GB2312" w:eastAsia="仿宋_GB2312" w:cs="仿宋_GB2312"/>
                <w:i w:val="0"/>
                <w:iCs w:val="0"/>
                <w:caps w:val="0"/>
                <w:color w:val="auto"/>
                <w:spacing w:val="0"/>
                <w:sz w:val="24"/>
                <w:szCs w:val="24"/>
                <w:u w:val="none"/>
                <w:lang w:val="en-US"/>
              </w:rPr>
              <w:t>0</w:t>
            </w:r>
          </w:p>
        </w:tc>
        <w:tc>
          <w:tcPr>
            <w:tcW w:w="772" w:type="dxa"/>
            <w:tcBorders>
              <w:top w:val="nil"/>
              <w:left w:val="nil"/>
              <w:bottom w:val="single" w:color="auto" w:sz="6" w:space="0"/>
              <w:right w:val="single" w:color="auto" w:sz="6" w:space="0"/>
            </w:tcBorders>
            <w:shd w:val="clear" w:color="auto" w:fill="FFFFFF"/>
            <w:tcMar>
              <w:left w:w="60" w:type="dxa"/>
              <w:right w:w="60" w:type="dxa"/>
            </w:tcMar>
            <w:vAlign w:val="center"/>
          </w:tcPr>
          <w:p w14:paraId="699659B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default" w:ascii="仿宋_GB2312" w:hAnsi="仿宋_GB2312" w:eastAsia="仿宋_GB2312" w:cs="仿宋_GB2312"/>
                <w:i w:val="0"/>
                <w:iCs w:val="0"/>
                <w:color w:val="auto"/>
                <w:sz w:val="24"/>
                <w:szCs w:val="24"/>
                <w:u w:val="none"/>
                <w:lang w:val="en-US"/>
              </w:rPr>
            </w:pPr>
            <w:r>
              <w:rPr>
                <w:rFonts w:hint="default" w:ascii="仿宋_GB2312" w:hAnsi="仿宋_GB2312" w:eastAsia="仿宋_GB2312" w:cs="仿宋_GB2312"/>
                <w:i w:val="0"/>
                <w:iCs w:val="0"/>
                <w:caps w:val="0"/>
                <w:color w:val="auto"/>
                <w:spacing w:val="0"/>
                <w:sz w:val="24"/>
                <w:szCs w:val="24"/>
                <w:u w:val="none"/>
                <w:lang w:val="en-US"/>
              </w:rPr>
              <w:t>0</w:t>
            </w:r>
          </w:p>
        </w:tc>
        <w:tc>
          <w:tcPr>
            <w:tcW w:w="858" w:type="dxa"/>
            <w:tcBorders>
              <w:top w:val="nil"/>
              <w:left w:val="nil"/>
              <w:bottom w:val="single" w:color="auto" w:sz="6" w:space="0"/>
              <w:right w:val="single" w:color="auto" w:sz="6" w:space="0"/>
            </w:tcBorders>
            <w:shd w:val="clear" w:color="auto" w:fill="FFFFFF"/>
            <w:tcMar>
              <w:left w:w="60" w:type="dxa"/>
              <w:right w:w="60" w:type="dxa"/>
            </w:tcMar>
            <w:vAlign w:val="center"/>
          </w:tcPr>
          <w:p w14:paraId="06B1BDF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default" w:ascii="仿宋_GB2312" w:hAnsi="仿宋_GB2312" w:eastAsia="仿宋_GB2312" w:cs="仿宋_GB2312"/>
                <w:i w:val="0"/>
                <w:iCs w:val="0"/>
                <w:color w:val="auto"/>
                <w:sz w:val="24"/>
                <w:szCs w:val="24"/>
                <w:u w:val="none"/>
                <w:lang w:val="en-US"/>
              </w:rPr>
            </w:pPr>
            <w:r>
              <w:rPr>
                <w:rFonts w:hint="default" w:ascii="仿宋_GB2312" w:hAnsi="仿宋_GB2312" w:eastAsia="仿宋_GB2312" w:cs="仿宋_GB2312"/>
                <w:i w:val="0"/>
                <w:iCs w:val="0"/>
                <w:caps w:val="0"/>
                <w:color w:val="auto"/>
                <w:spacing w:val="0"/>
                <w:sz w:val="24"/>
                <w:szCs w:val="24"/>
                <w:u w:val="none"/>
                <w:lang w:val="en-US"/>
              </w:rPr>
              <w:t>0</w:t>
            </w:r>
          </w:p>
        </w:tc>
      </w:tr>
      <w:tr w14:paraId="06647EBA">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585" w:hRule="atLeast"/>
          <w:jc w:val="center"/>
        </w:trPr>
        <w:tc>
          <w:tcPr>
            <w:tcW w:w="828" w:type="dxa"/>
            <w:vMerge w:val="continue"/>
            <w:tcBorders>
              <w:top w:val="nil"/>
              <w:left w:val="single" w:color="auto" w:sz="6" w:space="0"/>
              <w:bottom w:val="outset" w:color="auto" w:sz="6" w:space="0"/>
              <w:right w:val="single" w:color="auto" w:sz="6" w:space="0"/>
            </w:tcBorders>
            <w:shd w:val="clear" w:color="auto" w:fill="FFFFFF"/>
            <w:tcMar>
              <w:left w:w="60" w:type="dxa"/>
              <w:right w:w="60" w:type="dxa"/>
            </w:tcMar>
            <w:vAlign w:val="center"/>
          </w:tcPr>
          <w:p w14:paraId="24508EEF">
            <w:pPr>
              <w:jc w:val="center"/>
              <w:rPr>
                <w:rFonts w:hint="eastAsia" w:ascii="仿宋_GB2312" w:hAnsi="仿宋_GB2312" w:eastAsia="仿宋_GB2312" w:cs="仿宋_GB2312"/>
                <w:i w:val="0"/>
                <w:iCs w:val="0"/>
                <w:caps w:val="0"/>
                <w:color w:val="auto"/>
                <w:spacing w:val="0"/>
                <w:sz w:val="24"/>
                <w:szCs w:val="24"/>
                <w:u w:val="none"/>
              </w:rPr>
            </w:pPr>
          </w:p>
        </w:tc>
        <w:tc>
          <w:tcPr>
            <w:tcW w:w="1054" w:type="dxa"/>
            <w:vMerge w:val="restart"/>
            <w:tcBorders>
              <w:top w:val="nil"/>
              <w:left w:val="nil"/>
              <w:bottom w:val="outset" w:color="auto" w:sz="6" w:space="0"/>
              <w:right w:val="single" w:color="auto" w:sz="6" w:space="0"/>
            </w:tcBorders>
            <w:shd w:val="clear" w:color="auto" w:fill="FFFFFF"/>
            <w:tcMar>
              <w:left w:w="60" w:type="dxa"/>
              <w:right w:w="60" w:type="dxa"/>
            </w:tcMar>
            <w:vAlign w:val="center"/>
          </w:tcPr>
          <w:p w14:paraId="24D0544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aps w:val="0"/>
                <w:color w:val="auto"/>
                <w:spacing w:val="0"/>
                <w:sz w:val="24"/>
                <w:szCs w:val="24"/>
                <w:u w:val="none"/>
              </w:rPr>
              <w:t>（五）不予处理</w:t>
            </w:r>
          </w:p>
        </w:tc>
        <w:tc>
          <w:tcPr>
            <w:tcW w:w="3464" w:type="dxa"/>
            <w:tcBorders>
              <w:top w:val="nil"/>
              <w:left w:val="nil"/>
              <w:bottom w:val="single" w:color="auto" w:sz="6" w:space="0"/>
              <w:right w:val="single" w:color="auto" w:sz="6" w:space="0"/>
            </w:tcBorders>
            <w:shd w:val="clear" w:color="auto" w:fill="FFFFFF"/>
            <w:tcMar>
              <w:left w:w="60" w:type="dxa"/>
              <w:right w:w="60" w:type="dxa"/>
            </w:tcMar>
            <w:vAlign w:val="center"/>
          </w:tcPr>
          <w:p w14:paraId="326B976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aps w:val="0"/>
                <w:color w:val="auto"/>
                <w:spacing w:val="0"/>
                <w:sz w:val="24"/>
                <w:szCs w:val="24"/>
                <w:u w:val="none"/>
              </w:rPr>
              <w:t>1.信访举报投诉类申请</w:t>
            </w:r>
          </w:p>
        </w:tc>
        <w:tc>
          <w:tcPr>
            <w:tcW w:w="857" w:type="dxa"/>
            <w:tcBorders>
              <w:top w:val="nil"/>
              <w:left w:val="nil"/>
              <w:bottom w:val="single" w:color="auto" w:sz="6" w:space="0"/>
              <w:right w:val="single" w:color="auto" w:sz="6" w:space="0"/>
            </w:tcBorders>
            <w:shd w:val="clear" w:color="auto" w:fill="FFFFFF"/>
            <w:tcMar>
              <w:left w:w="60" w:type="dxa"/>
              <w:right w:w="60" w:type="dxa"/>
            </w:tcMar>
            <w:vAlign w:val="center"/>
          </w:tcPr>
          <w:p w14:paraId="0585B51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659" w:type="dxa"/>
            <w:tcBorders>
              <w:top w:val="nil"/>
              <w:left w:val="nil"/>
              <w:bottom w:val="single" w:color="auto" w:sz="6" w:space="0"/>
              <w:right w:val="single" w:color="auto" w:sz="6" w:space="0"/>
            </w:tcBorders>
            <w:shd w:val="clear" w:color="auto" w:fill="FFFFFF"/>
            <w:tcMar>
              <w:left w:w="60" w:type="dxa"/>
              <w:right w:w="60" w:type="dxa"/>
            </w:tcMar>
            <w:vAlign w:val="center"/>
          </w:tcPr>
          <w:p w14:paraId="6D82F93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810" w:type="dxa"/>
            <w:tcBorders>
              <w:top w:val="nil"/>
              <w:left w:val="nil"/>
              <w:bottom w:val="single" w:color="auto" w:sz="6" w:space="0"/>
              <w:right w:val="single" w:color="auto" w:sz="6" w:space="0"/>
            </w:tcBorders>
            <w:shd w:val="clear" w:color="auto" w:fill="FFFFFF"/>
            <w:tcMar>
              <w:left w:w="60" w:type="dxa"/>
              <w:right w:w="60" w:type="dxa"/>
            </w:tcMar>
            <w:vAlign w:val="center"/>
          </w:tcPr>
          <w:p w14:paraId="132A20F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34" w:type="dxa"/>
            <w:tcBorders>
              <w:top w:val="nil"/>
              <w:left w:val="nil"/>
              <w:bottom w:val="single" w:color="auto" w:sz="6" w:space="0"/>
              <w:right w:val="single" w:color="auto" w:sz="6" w:space="0"/>
            </w:tcBorders>
            <w:shd w:val="clear" w:color="auto" w:fill="FFFFFF"/>
            <w:tcMar>
              <w:left w:w="60" w:type="dxa"/>
              <w:right w:w="60" w:type="dxa"/>
            </w:tcMar>
            <w:vAlign w:val="center"/>
          </w:tcPr>
          <w:p w14:paraId="31E3D1F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34" w:type="dxa"/>
            <w:tcBorders>
              <w:top w:val="nil"/>
              <w:left w:val="nil"/>
              <w:bottom w:val="single" w:color="auto" w:sz="6" w:space="0"/>
              <w:right w:val="single" w:color="auto" w:sz="6" w:space="0"/>
            </w:tcBorders>
            <w:shd w:val="clear" w:color="auto" w:fill="FFFFFF"/>
            <w:tcMar>
              <w:left w:w="60" w:type="dxa"/>
              <w:right w:w="60" w:type="dxa"/>
            </w:tcMar>
            <w:vAlign w:val="center"/>
          </w:tcPr>
          <w:p w14:paraId="3F14614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72" w:type="dxa"/>
            <w:tcBorders>
              <w:top w:val="nil"/>
              <w:left w:val="nil"/>
              <w:bottom w:val="single" w:color="auto" w:sz="6" w:space="0"/>
              <w:right w:val="single" w:color="auto" w:sz="6" w:space="0"/>
            </w:tcBorders>
            <w:shd w:val="clear" w:color="auto" w:fill="FFFFFF"/>
            <w:tcMar>
              <w:left w:w="60" w:type="dxa"/>
              <w:right w:w="60" w:type="dxa"/>
            </w:tcMar>
            <w:vAlign w:val="center"/>
          </w:tcPr>
          <w:p w14:paraId="07CA154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858" w:type="dxa"/>
            <w:tcBorders>
              <w:top w:val="nil"/>
              <w:left w:val="nil"/>
              <w:bottom w:val="single" w:color="auto" w:sz="6" w:space="0"/>
              <w:right w:val="single" w:color="auto" w:sz="6" w:space="0"/>
            </w:tcBorders>
            <w:shd w:val="clear" w:color="auto" w:fill="FFFFFF"/>
            <w:tcMar>
              <w:left w:w="60" w:type="dxa"/>
              <w:right w:w="60" w:type="dxa"/>
            </w:tcMar>
            <w:vAlign w:val="center"/>
          </w:tcPr>
          <w:p w14:paraId="579A70C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r>
      <w:tr w14:paraId="7FF5DF23">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828" w:type="dxa"/>
            <w:vMerge w:val="continue"/>
            <w:tcBorders>
              <w:top w:val="nil"/>
              <w:left w:val="single" w:color="auto" w:sz="6" w:space="0"/>
              <w:bottom w:val="outset" w:color="auto" w:sz="6" w:space="0"/>
              <w:right w:val="single" w:color="auto" w:sz="6" w:space="0"/>
            </w:tcBorders>
            <w:shd w:val="clear" w:color="auto" w:fill="FFFFFF"/>
            <w:tcMar>
              <w:left w:w="60" w:type="dxa"/>
              <w:right w:w="60" w:type="dxa"/>
            </w:tcMar>
            <w:vAlign w:val="center"/>
          </w:tcPr>
          <w:p w14:paraId="69FD8763">
            <w:pPr>
              <w:jc w:val="center"/>
              <w:rPr>
                <w:rFonts w:hint="eastAsia" w:ascii="仿宋_GB2312" w:hAnsi="仿宋_GB2312" w:eastAsia="仿宋_GB2312" w:cs="仿宋_GB2312"/>
                <w:i w:val="0"/>
                <w:iCs w:val="0"/>
                <w:caps w:val="0"/>
                <w:color w:val="auto"/>
                <w:spacing w:val="0"/>
                <w:sz w:val="24"/>
                <w:szCs w:val="24"/>
                <w:u w:val="none"/>
              </w:rPr>
            </w:pPr>
          </w:p>
        </w:tc>
        <w:tc>
          <w:tcPr>
            <w:tcW w:w="1054" w:type="dxa"/>
            <w:vMerge w:val="continue"/>
            <w:tcBorders>
              <w:top w:val="nil"/>
              <w:left w:val="nil"/>
              <w:bottom w:val="outset" w:color="auto" w:sz="6" w:space="0"/>
              <w:right w:val="single" w:color="auto" w:sz="6" w:space="0"/>
            </w:tcBorders>
            <w:shd w:val="clear" w:color="auto" w:fill="FFFFFF"/>
            <w:tcMar>
              <w:left w:w="60" w:type="dxa"/>
              <w:right w:w="60" w:type="dxa"/>
            </w:tcMar>
            <w:vAlign w:val="center"/>
          </w:tcPr>
          <w:p w14:paraId="61CC3972">
            <w:pPr>
              <w:jc w:val="center"/>
              <w:rPr>
                <w:rFonts w:hint="eastAsia" w:ascii="仿宋_GB2312" w:hAnsi="仿宋_GB2312" w:eastAsia="仿宋_GB2312" w:cs="仿宋_GB2312"/>
                <w:i w:val="0"/>
                <w:iCs w:val="0"/>
                <w:caps w:val="0"/>
                <w:color w:val="auto"/>
                <w:spacing w:val="0"/>
                <w:sz w:val="24"/>
                <w:szCs w:val="24"/>
                <w:u w:val="none"/>
              </w:rPr>
            </w:pPr>
          </w:p>
        </w:tc>
        <w:tc>
          <w:tcPr>
            <w:tcW w:w="3464" w:type="dxa"/>
            <w:tcBorders>
              <w:top w:val="nil"/>
              <w:left w:val="nil"/>
              <w:bottom w:val="single" w:color="auto" w:sz="6" w:space="0"/>
              <w:right w:val="single" w:color="auto" w:sz="6" w:space="0"/>
            </w:tcBorders>
            <w:shd w:val="clear" w:color="auto" w:fill="FFFFFF"/>
            <w:tcMar>
              <w:left w:w="60" w:type="dxa"/>
              <w:right w:w="60" w:type="dxa"/>
            </w:tcMar>
            <w:vAlign w:val="center"/>
          </w:tcPr>
          <w:p w14:paraId="62FA488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aps w:val="0"/>
                <w:color w:val="auto"/>
                <w:spacing w:val="0"/>
                <w:sz w:val="24"/>
                <w:szCs w:val="24"/>
                <w:u w:val="none"/>
              </w:rPr>
              <w:t>2.重复申请</w:t>
            </w:r>
          </w:p>
        </w:tc>
        <w:tc>
          <w:tcPr>
            <w:tcW w:w="857" w:type="dxa"/>
            <w:tcBorders>
              <w:top w:val="nil"/>
              <w:left w:val="nil"/>
              <w:bottom w:val="single" w:color="auto" w:sz="6" w:space="0"/>
              <w:right w:val="single" w:color="auto" w:sz="6" w:space="0"/>
            </w:tcBorders>
            <w:shd w:val="clear" w:color="auto" w:fill="FFFFFF"/>
            <w:tcMar>
              <w:left w:w="60" w:type="dxa"/>
              <w:right w:w="60" w:type="dxa"/>
            </w:tcMar>
            <w:vAlign w:val="center"/>
          </w:tcPr>
          <w:p w14:paraId="4235526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659" w:type="dxa"/>
            <w:tcBorders>
              <w:top w:val="nil"/>
              <w:left w:val="nil"/>
              <w:bottom w:val="single" w:color="auto" w:sz="6" w:space="0"/>
              <w:right w:val="single" w:color="auto" w:sz="6" w:space="0"/>
            </w:tcBorders>
            <w:shd w:val="clear" w:color="auto" w:fill="FFFFFF"/>
            <w:tcMar>
              <w:left w:w="60" w:type="dxa"/>
              <w:right w:w="60" w:type="dxa"/>
            </w:tcMar>
            <w:vAlign w:val="center"/>
          </w:tcPr>
          <w:p w14:paraId="7F69F7F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810" w:type="dxa"/>
            <w:tcBorders>
              <w:top w:val="nil"/>
              <w:left w:val="nil"/>
              <w:bottom w:val="single" w:color="auto" w:sz="6" w:space="0"/>
              <w:right w:val="single" w:color="auto" w:sz="6" w:space="0"/>
            </w:tcBorders>
            <w:shd w:val="clear" w:color="auto" w:fill="FFFFFF"/>
            <w:tcMar>
              <w:left w:w="60" w:type="dxa"/>
              <w:right w:w="60" w:type="dxa"/>
            </w:tcMar>
            <w:vAlign w:val="center"/>
          </w:tcPr>
          <w:p w14:paraId="3B31840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34" w:type="dxa"/>
            <w:tcBorders>
              <w:top w:val="nil"/>
              <w:left w:val="nil"/>
              <w:bottom w:val="single" w:color="auto" w:sz="6" w:space="0"/>
              <w:right w:val="single" w:color="auto" w:sz="6" w:space="0"/>
            </w:tcBorders>
            <w:shd w:val="clear" w:color="auto" w:fill="FFFFFF"/>
            <w:tcMar>
              <w:left w:w="60" w:type="dxa"/>
              <w:right w:w="60" w:type="dxa"/>
            </w:tcMar>
            <w:vAlign w:val="center"/>
          </w:tcPr>
          <w:p w14:paraId="361EB32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34" w:type="dxa"/>
            <w:tcBorders>
              <w:top w:val="nil"/>
              <w:left w:val="nil"/>
              <w:bottom w:val="single" w:color="auto" w:sz="6" w:space="0"/>
              <w:right w:val="single" w:color="auto" w:sz="6" w:space="0"/>
            </w:tcBorders>
            <w:shd w:val="clear" w:color="auto" w:fill="FFFFFF"/>
            <w:tcMar>
              <w:left w:w="60" w:type="dxa"/>
              <w:right w:w="60" w:type="dxa"/>
            </w:tcMar>
            <w:vAlign w:val="center"/>
          </w:tcPr>
          <w:p w14:paraId="5DE77FE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72" w:type="dxa"/>
            <w:tcBorders>
              <w:top w:val="nil"/>
              <w:left w:val="nil"/>
              <w:bottom w:val="single" w:color="auto" w:sz="6" w:space="0"/>
              <w:right w:val="single" w:color="auto" w:sz="6" w:space="0"/>
            </w:tcBorders>
            <w:shd w:val="clear" w:color="auto" w:fill="FFFFFF"/>
            <w:tcMar>
              <w:left w:w="60" w:type="dxa"/>
              <w:right w:w="60" w:type="dxa"/>
            </w:tcMar>
            <w:vAlign w:val="center"/>
          </w:tcPr>
          <w:p w14:paraId="4F901CA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858" w:type="dxa"/>
            <w:tcBorders>
              <w:top w:val="nil"/>
              <w:left w:val="nil"/>
              <w:bottom w:val="single" w:color="auto" w:sz="6" w:space="0"/>
              <w:right w:val="single" w:color="auto" w:sz="6" w:space="0"/>
            </w:tcBorders>
            <w:shd w:val="clear" w:color="auto" w:fill="FFFFFF"/>
            <w:tcMar>
              <w:left w:w="60" w:type="dxa"/>
              <w:right w:w="60" w:type="dxa"/>
            </w:tcMar>
            <w:vAlign w:val="center"/>
          </w:tcPr>
          <w:p w14:paraId="33FA39E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r>
      <w:tr w14:paraId="1A27183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28" w:type="dxa"/>
            <w:vMerge w:val="continue"/>
            <w:tcBorders>
              <w:top w:val="nil"/>
              <w:left w:val="single" w:color="auto" w:sz="6" w:space="0"/>
              <w:bottom w:val="outset" w:color="auto" w:sz="6" w:space="0"/>
              <w:right w:val="single" w:color="auto" w:sz="6" w:space="0"/>
            </w:tcBorders>
            <w:shd w:val="clear" w:color="auto" w:fill="FFFFFF"/>
            <w:tcMar>
              <w:left w:w="60" w:type="dxa"/>
              <w:right w:w="60" w:type="dxa"/>
            </w:tcMar>
            <w:vAlign w:val="center"/>
          </w:tcPr>
          <w:p w14:paraId="13F32DB3">
            <w:pPr>
              <w:jc w:val="center"/>
              <w:rPr>
                <w:rFonts w:hint="eastAsia" w:ascii="仿宋_GB2312" w:hAnsi="仿宋_GB2312" w:eastAsia="仿宋_GB2312" w:cs="仿宋_GB2312"/>
                <w:i w:val="0"/>
                <w:iCs w:val="0"/>
                <w:caps w:val="0"/>
                <w:color w:val="auto"/>
                <w:spacing w:val="0"/>
                <w:sz w:val="24"/>
                <w:szCs w:val="24"/>
                <w:u w:val="none"/>
              </w:rPr>
            </w:pPr>
          </w:p>
        </w:tc>
        <w:tc>
          <w:tcPr>
            <w:tcW w:w="1054" w:type="dxa"/>
            <w:vMerge w:val="continue"/>
            <w:tcBorders>
              <w:top w:val="nil"/>
              <w:left w:val="nil"/>
              <w:bottom w:val="outset" w:color="auto" w:sz="6" w:space="0"/>
              <w:right w:val="single" w:color="auto" w:sz="6" w:space="0"/>
            </w:tcBorders>
            <w:shd w:val="clear" w:color="auto" w:fill="FFFFFF"/>
            <w:tcMar>
              <w:left w:w="60" w:type="dxa"/>
              <w:right w:w="60" w:type="dxa"/>
            </w:tcMar>
            <w:vAlign w:val="center"/>
          </w:tcPr>
          <w:p w14:paraId="58EE73A8">
            <w:pPr>
              <w:jc w:val="center"/>
              <w:rPr>
                <w:rFonts w:hint="eastAsia" w:ascii="仿宋_GB2312" w:hAnsi="仿宋_GB2312" w:eastAsia="仿宋_GB2312" w:cs="仿宋_GB2312"/>
                <w:i w:val="0"/>
                <w:iCs w:val="0"/>
                <w:caps w:val="0"/>
                <w:color w:val="auto"/>
                <w:spacing w:val="0"/>
                <w:sz w:val="24"/>
                <w:szCs w:val="24"/>
                <w:u w:val="none"/>
              </w:rPr>
            </w:pPr>
          </w:p>
        </w:tc>
        <w:tc>
          <w:tcPr>
            <w:tcW w:w="3464" w:type="dxa"/>
            <w:tcBorders>
              <w:top w:val="nil"/>
              <w:left w:val="nil"/>
              <w:bottom w:val="single" w:color="auto" w:sz="6" w:space="0"/>
              <w:right w:val="single" w:color="auto" w:sz="6" w:space="0"/>
            </w:tcBorders>
            <w:shd w:val="clear" w:color="auto" w:fill="FFFFFF"/>
            <w:tcMar>
              <w:left w:w="60" w:type="dxa"/>
              <w:right w:w="60" w:type="dxa"/>
            </w:tcMar>
            <w:vAlign w:val="center"/>
          </w:tcPr>
          <w:p w14:paraId="2D5C919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aps w:val="0"/>
                <w:color w:val="auto"/>
                <w:spacing w:val="0"/>
                <w:sz w:val="24"/>
                <w:szCs w:val="24"/>
                <w:u w:val="none"/>
              </w:rPr>
              <w:t>3.要求提供公开出版物</w:t>
            </w:r>
          </w:p>
        </w:tc>
        <w:tc>
          <w:tcPr>
            <w:tcW w:w="857" w:type="dxa"/>
            <w:tcBorders>
              <w:top w:val="nil"/>
              <w:left w:val="nil"/>
              <w:bottom w:val="single" w:color="auto" w:sz="6" w:space="0"/>
              <w:right w:val="single" w:color="auto" w:sz="6" w:space="0"/>
            </w:tcBorders>
            <w:shd w:val="clear" w:color="auto" w:fill="FFFFFF"/>
            <w:tcMar>
              <w:left w:w="60" w:type="dxa"/>
              <w:right w:w="60" w:type="dxa"/>
            </w:tcMar>
            <w:vAlign w:val="center"/>
          </w:tcPr>
          <w:p w14:paraId="7F760A0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aps w:val="0"/>
                <w:color w:val="auto"/>
                <w:spacing w:val="0"/>
                <w:sz w:val="24"/>
                <w:szCs w:val="24"/>
                <w:u w:val="none"/>
              </w:rPr>
              <w:t>0</w:t>
            </w:r>
          </w:p>
        </w:tc>
        <w:tc>
          <w:tcPr>
            <w:tcW w:w="659" w:type="dxa"/>
            <w:tcBorders>
              <w:top w:val="nil"/>
              <w:left w:val="nil"/>
              <w:bottom w:val="single" w:color="auto" w:sz="6" w:space="0"/>
              <w:right w:val="single" w:color="auto" w:sz="6" w:space="0"/>
            </w:tcBorders>
            <w:shd w:val="clear" w:color="auto" w:fill="FFFFFF"/>
            <w:tcMar>
              <w:left w:w="60" w:type="dxa"/>
              <w:right w:w="60" w:type="dxa"/>
            </w:tcMar>
            <w:vAlign w:val="center"/>
          </w:tcPr>
          <w:p w14:paraId="52C4F48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aps w:val="0"/>
                <w:color w:val="auto"/>
                <w:spacing w:val="0"/>
                <w:sz w:val="24"/>
                <w:szCs w:val="24"/>
                <w:u w:val="none"/>
              </w:rPr>
              <w:t>0</w:t>
            </w:r>
          </w:p>
        </w:tc>
        <w:tc>
          <w:tcPr>
            <w:tcW w:w="810" w:type="dxa"/>
            <w:tcBorders>
              <w:top w:val="nil"/>
              <w:left w:val="nil"/>
              <w:bottom w:val="single" w:color="auto" w:sz="6" w:space="0"/>
              <w:right w:val="single" w:color="auto" w:sz="6" w:space="0"/>
            </w:tcBorders>
            <w:shd w:val="clear" w:color="auto" w:fill="FFFFFF"/>
            <w:tcMar>
              <w:left w:w="60" w:type="dxa"/>
              <w:right w:w="60" w:type="dxa"/>
            </w:tcMar>
            <w:vAlign w:val="center"/>
          </w:tcPr>
          <w:p w14:paraId="72A2ABC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aps w:val="0"/>
                <w:color w:val="auto"/>
                <w:spacing w:val="0"/>
                <w:sz w:val="24"/>
                <w:szCs w:val="24"/>
                <w:u w:val="none"/>
              </w:rPr>
              <w:t>0</w:t>
            </w:r>
          </w:p>
        </w:tc>
        <w:tc>
          <w:tcPr>
            <w:tcW w:w="734" w:type="dxa"/>
            <w:tcBorders>
              <w:top w:val="nil"/>
              <w:left w:val="nil"/>
              <w:bottom w:val="single" w:color="auto" w:sz="6" w:space="0"/>
              <w:right w:val="single" w:color="auto" w:sz="6" w:space="0"/>
            </w:tcBorders>
            <w:shd w:val="clear" w:color="auto" w:fill="FFFFFF"/>
            <w:tcMar>
              <w:left w:w="60" w:type="dxa"/>
              <w:right w:w="60" w:type="dxa"/>
            </w:tcMar>
            <w:vAlign w:val="center"/>
          </w:tcPr>
          <w:p w14:paraId="6D46956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aps w:val="0"/>
                <w:color w:val="auto"/>
                <w:spacing w:val="0"/>
                <w:sz w:val="24"/>
                <w:szCs w:val="24"/>
                <w:u w:val="none"/>
              </w:rPr>
              <w:t>0</w:t>
            </w:r>
          </w:p>
        </w:tc>
        <w:tc>
          <w:tcPr>
            <w:tcW w:w="734" w:type="dxa"/>
            <w:tcBorders>
              <w:top w:val="nil"/>
              <w:left w:val="nil"/>
              <w:bottom w:val="single" w:color="auto" w:sz="6" w:space="0"/>
              <w:right w:val="single" w:color="auto" w:sz="6" w:space="0"/>
            </w:tcBorders>
            <w:shd w:val="clear" w:color="auto" w:fill="FFFFFF"/>
            <w:tcMar>
              <w:left w:w="60" w:type="dxa"/>
              <w:right w:w="60" w:type="dxa"/>
            </w:tcMar>
            <w:vAlign w:val="center"/>
          </w:tcPr>
          <w:p w14:paraId="228F6A0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aps w:val="0"/>
                <w:color w:val="auto"/>
                <w:spacing w:val="0"/>
                <w:sz w:val="24"/>
                <w:szCs w:val="24"/>
                <w:u w:val="none"/>
              </w:rPr>
              <w:t>0</w:t>
            </w:r>
          </w:p>
        </w:tc>
        <w:tc>
          <w:tcPr>
            <w:tcW w:w="772" w:type="dxa"/>
            <w:tcBorders>
              <w:top w:val="nil"/>
              <w:left w:val="nil"/>
              <w:bottom w:val="single" w:color="auto" w:sz="6" w:space="0"/>
              <w:right w:val="single" w:color="auto" w:sz="6" w:space="0"/>
            </w:tcBorders>
            <w:shd w:val="clear" w:color="auto" w:fill="FFFFFF"/>
            <w:tcMar>
              <w:left w:w="60" w:type="dxa"/>
              <w:right w:w="60" w:type="dxa"/>
            </w:tcMar>
            <w:vAlign w:val="center"/>
          </w:tcPr>
          <w:p w14:paraId="4DEB04F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aps w:val="0"/>
                <w:color w:val="auto"/>
                <w:spacing w:val="0"/>
                <w:sz w:val="24"/>
                <w:szCs w:val="24"/>
                <w:u w:val="none"/>
              </w:rPr>
              <w:t>0</w:t>
            </w:r>
          </w:p>
        </w:tc>
        <w:tc>
          <w:tcPr>
            <w:tcW w:w="858" w:type="dxa"/>
            <w:tcBorders>
              <w:top w:val="nil"/>
              <w:left w:val="nil"/>
              <w:bottom w:val="single" w:color="auto" w:sz="6" w:space="0"/>
              <w:right w:val="single" w:color="auto" w:sz="6" w:space="0"/>
            </w:tcBorders>
            <w:shd w:val="clear" w:color="auto" w:fill="FFFFFF"/>
            <w:tcMar>
              <w:left w:w="60" w:type="dxa"/>
              <w:right w:w="60" w:type="dxa"/>
            </w:tcMar>
            <w:vAlign w:val="center"/>
          </w:tcPr>
          <w:p w14:paraId="5A6B88C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aps w:val="0"/>
                <w:color w:val="auto"/>
                <w:spacing w:val="0"/>
                <w:sz w:val="24"/>
                <w:szCs w:val="24"/>
                <w:u w:val="none"/>
              </w:rPr>
              <w:t>0</w:t>
            </w:r>
          </w:p>
        </w:tc>
      </w:tr>
      <w:tr w14:paraId="56F38E35">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828" w:type="dxa"/>
            <w:vMerge w:val="continue"/>
            <w:tcBorders>
              <w:top w:val="nil"/>
              <w:left w:val="single" w:color="auto" w:sz="6" w:space="0"/>
              <w:bottom w:val="outset" w:color="auto" w:sz="6" w:space="0"/>
              <w:right w:val="single" w:color="auto" w:sz="6" w:space="0"/>
            </w:tcBorders>
            <w:shd w:val="clear" w:color="auto" w:fill="FFFFFF"/>
            <w:tcMar>
              <w:left w:w="60" w:type="dxa"/>
              <w:right w:w="60" w:type="dxa"/>
            </w:tcMar>
            <w:vAlign w:val="center"/>
          </w:tcPr>
          <w:p w14:paraId="390889EE">
            <w:pPr>
              <w:jc w:val="center"/>
              <w:rPr>
                <w:rFonts w:hint="eastAsia" w:ascii="仿宋_GB2312" w:hAnsi="仿宋_GB2312" w:eastAsia="仿宋_GB2312" w:cs="仿宋_GB2312"/>
                <w:i w:val="0"/>
                <w:iCs w:val="0"/>
                <w:caps w:val="0"/>
                <w:color w:val="auto"/>
                <w:spacing w:val="0"/>
                <w:sz w:val="24"/>
                <w:szCs w:val="24"/>
                <w:u w:val="none"/>
              </w:rPr>
            </w:pPr>
          </w:p>
        </w:tc>
        <w:tc>
          <w:tcPr>
            <w:tcW w:w="1054" w:type="dxa"/>
            <w:vMerge w:val="continue"/>
            <w:tcBorders>
              <w:top w:val="nil"/>
              <w:left w:val="nil"/>
              <w:bottom w:val="outset" w:color="auto" w:sz="6" w:space="0"/>
              <w:right w:val="single" w:color="auto" w:sz="6" w:space="0"/>
            </w:tcBorders>
            <w:shd w:val="clear" w:color="auto" w:fill="FFFFFF"/>
            <w:tcMar>
              <w:left w:w="60" w:type="dxa"/>
              <w:right w:w="60" w:type="dxa"/>
            </w:tcMar>
            <w:vAlign w:val="center"/>
          </w:tcPr>
          <w:p w14:paraId="07495703">
            <w:pPr>
              <w:jc w:val="center"/>
              <w:rPr>
                <w:rFonts w:hint="eastAsia" w:ascii="仿宋_GB2312" w:hAnsi="仿宋_GB2312" w:eastAsia="仿宋_GB2312" w:cs="仿宋_GB2312"/>
                <w:i w:val="0"/>
                <w:iCs w:val="0"/>
                <w:caps w:val="0"/>
                <w:color w:val="auto"/>
                <w:spacing w:val="0"/>
                <w:sz w:val="24"/>
                <w:szCs w:val="24"/>
                <w:u w:val="none"/>
              </w:rPr>
            </w:pPr>
          </w:p>
        </w:tc>
        <w:tc>
          <w:tcPr>
            <w:tcW w:w="3464" w:type="dxa"/>
            <w:tcBorders>
              <w:top w:val="nil"/>
              <w:left w:val="nil"/>
              <w:bottom w:val="single" w:color="auto" w:sz="6" w:space="0"/>
              <w:right w:val="single" w:color="auto" w:sz="6" w:space="0"/>
            </w:tcBorders>
            <w:shd w:val="clear" w:color="auto" w:fill="FFFFFF"/>
            <w:tcMar>
              <w:left w:w="60" w:type="dxa"/>
              <w:right w:w="60" w:type="dxa"/>
            </w:tcMar>
            <w:vAlign w:val="center"/>
          </w:tcPr>
          <w:p w14:paraId="5CEAC2A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aps w:val="0"/>
                <w:color w:val="auto"/>
                <w:spacing w:val="0"/>
                <w:sz w:val="24"/>
                <w:szCs w:val="24"/>
                <w:u w:val="none"/>
              </w:rPr>
              <w:t>4.无正当理由大量反复申请</w:t>
            </w:r>
          </w:p>
        </w:tc>
        <w:tc>
          <w:tcPr>
            <w:tcW w:w="857" w:type="dxa"/>
            <w:tcBorders>
              <w:top w:val="nil"/>
              <w:left w:val="nil"/>
              <w:bottom w:val="single" w:color="auto" w:sz="6" w:space="0"/>
              <w:right w:val="single" w:color="auto" w:sz="6" w:space="0"/>
            </w:tcBorders>
            <w:shd w:val="clear" w:color="auto" w:fill="FFFFFF"/>
            <w:tcMar>
              <w:left w:w="60" w:type="dxa"/>
              <w:right w:w="60" w:type="dxa"/>
            </w:tcMar>
            <w:vAlign w:val="center"/>
          </w:tcPr>
          <w:p w14:paraId="3A2C69D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aps w:val="0"/>
                <w:color w:val="auto"/>
                <w:spacing w:val="0"/>
                <w:sz w:val="24"/>
                <w:szCs w:val="24"/>
                <w:u w:val="none"/>
              </w:rPr>
              <w:t>0</w:t>
            </w:r>
          </w:p>
        </w:tc>
        <w:tc>
          <w:tcPr>
            <w:tcW w:w="659" w:type="dxa"/>
            <w:tcBorders>
              <w:top w:val="nil"/>
              <w:left w:val="nil"/>
              <w:bottom w:val="single" w:color="auto" w:sz="6" w:space="0"/>
              <w:right w:val="single" w:color="auto" w:sz="6" w:space="0"/>
            </w:tcBorders>
            <w:shd w:val="clear" w:color="auto" w:fill="FFFFFF"/>
            <w:tcMar>
              <w:left w:w="60" w:type="dxa"/>
              <w:right w:w="60" w:type="dxa"/>
            </w:tcMar>
            <w:vAlign w:val="center"/>
          </w:tcPr>
          <w:p w14:paraId="2500968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aps w:val="0"/>
                <w:color w:val="auto"/>
                <w:spacing w:val="0"/>
                <w:sz w:val="24"/>
                <w:szCs w:val="24"/>
                <w:u w:val="none"/>
              </w:rPr>
              <w:t>0</w:t>
            </w:r>
          </w:p>
        </w:tc>
        <w:tc>
          <w:tcPr>
            <w:tcW w:w="810" w:type="dxa"/>
            <w:tcBorders>
              <w:top w:val="nil"/>
              <w:left w:val="nil"/>
              <w:bottom w:val="single" w:color="auto" w:sz="6" w:space="0"/>
              <w:right w:val="single" w:color="auto" w:sz="6" w:space="0"/>
            </w:tcBorders>
            <w:shd w:val="clear" w:color="auto" w:fill="FFFFFF"/>
            <w:tcMar>
              <w:left w:w="60" w:type="dxa"/>
              <w:right w:w="60" w:type="dxa"/>
            </w:tcMar>
            <w:vAlign w:val="center"/>
          </w:tcPr>
          <w:p w14:paraId="32ED7F5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aps w:val="0"/>
                <w:color w:val="auto"/>
                <w:spacing w:val="0"/>
                <w:sz w:val="24"/>
                <w:szCs w:val="24"/>
                <w:u w:val="none"/>
              </w:rPr>
              <w:t>0</w:t>
            </w:r>
          </w:p>
        </w:tc>
        <w:tc>
          <w:tcPr>
            <w:tcW w:w="734" w:type="dxa"/>
            <w:tcBorders>
              <w:top w:val="nil"/>
              <w:left w:val="nil"/>
              <w:bottom w:val="single" w:color="auto" w:sz="6" w:space="0"/>
              <w:right w:val="single" w:color="auto" w:sz="6" w:space="0"/>
            </w:tcBorders>
            <w:shd w:val="clear" w:color="auto" w:fill="FFFFFF"/>
            <w:tcMar>
              <w:left w:w="60" w:type="dxa"/>
              <w:right w:w="60" w:type="dxa"/>
            </w:tcMar>
            <w:vAlign w:val="center"/>
          </w:tcPr>
          <w:p w14:paraId="6FC4C13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aps w:val="0"/>
                <w:color w:val="auto"/>
                <w:spacing w:val="0"/>
                <w:sz w:val="24"/>
                <w:szCs w:val="24"/>
                <w:u w:val="none"/>
              </w:rPr>
              <w:t>0</w:t>
            </w:r>
          </w:p>
        </w:tc>
        <w:tc>
          <w:tcPr>
            <w:tcW w:w="734" w:type="dxa"/>
            <w:tcBorders>
              <w:top w:val="nil"/>
              <w:left w:val="nil"/>
              <w:bottom w:val="single" w:color="auto" w:sz="6" w:space="0"/>
              <w:right w:val="single" w:color="auto" w:sz="6" w:space="0"/>
            </w:tcBorders>
            <w:shd w:val="clear" w:color="auto" w:fill="FFFFFF"/>
            <w:tcMar>
              <w:left w:w="60" w:type="dxa"/>
              <w:right w:w="60" w:type="dxa"/>
            </w:tcMar>
            <w:vAlign w:val="center"/>
          </w:tcPr>
          <w:p w14:paraId="04AC0B8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aps w:val="0"/>
                <w:color w:val="auto"/>
                <w:spacing w:val="0"/>
                <w:sz w:val="24"/>
                <w:szCs w:val="24"/>
                <w:u w:val="none"/>
              </w:rPr>
              <w:t>0</w:t>
            </w:r>
          </w:p>
        </w:tc>
        <w:tc>
          <w:tcPr>
            <w:tcW w:w="772" w:type="dxa"/>
            <w:tcBorders>
              <w:top w:val="nil"/>
              <w:left w:val="nil"/>
              <w:bottom w:val="single" w:color="auto" w:sz="6" w:space="0"/>
              <w:right w:val="single" w:color="auto" w:sz="6" w:space="0"/>
            </w:tcBorders>
            <w:shd w:val="clear" w:color="auto" w:fill="FFFFFF"/>
            <w:tcMar>
              <w:left w:w="60" w:type="dxa"/>
              <w:right w:w="60" w:type="dxa"/>
            </w:tcMar>
            <w:vAlign w:val="center"/>
          </w:tcPr>
          <w:p w14:paraId="5D733BA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aps w:val="0"/>
                <w:color w:val="auto"/>
                <w:spacing w:val="0"/>
                <w:sz w:val="24"/>
                <w:szCs w:val="24"/>
                <w:u w:val="none"/>
              </w:rPr>
              <w:t>0</w:t>
            </w:r>
          </w:p>
        </w:tc>
        <w:tc>
          <w:tcPr>
            <w:tcW w:w="858" w:type="dxa"/>
            <w:tcBorders>
              <w:top w:val="nil"/>
              <w:left w:val="nil"/>
              <w:bottom w:val="single" w:color="auto" w:sz="6" w:space="0"/>
              <w:right w:val="single" w:color="auto" w:sz="6" w:space="0"/>
            </w:tcBorders>
            <w:shd w:val="clear" w:color="auto" w:fill="FFFFFF"/>
            <w:tcMar>
              <w:left w:w="60" w:type="dxa"/>
              <w:right w:w="60" w:type="dxa"/>
            </w:tcMar>
            <w:vAlign w:val="center"/>
          </w:tcPr>
          <w:p w14:paraId="32023DD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aps w:val="0"/>
                <w:color w:val="auto"/>
                <w:spacing w:val="0"/>
                <w:sz w:val="24"/>
                <w:szCs w:val="24"/>
                <w:u w:val="none"/>
              </w:rPr>
              <w:t>0</w:t>
            </w:r>
          </w:p>
        </w:tc>
      </w:tr>
      <w:tr w14:paraId="01395EE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885" w:hRule="atLeast"/>
          <w:jc w:val="center"/>
        </w:trPr>
        <w:tc>
          <w:tcPr>
            <w:tcW w:w="828" w:type="dxa"/>
            <w:vMerge w:val="continue"/>
            <w:tcBorders>
              <w:top w:val="nil"/>
              <w:left w:val="single" w:color="auto" w:sz="6" w:space="0"/>
              <w:bottom w:val="outset" w:color="auto" w:sz="6" w:space="0"/>
              <w:right w:val="single" w:color="auto" w:sz="6" w:space="0"/>
            </w:tcBorders>
            <w:shd w:val="clear" w:color="auto" w:fill="FFFFFF"/>
            <w:tcMar>
              <w:left w:w="60" w:type="dxa"/>
              <w:right w:w="60" w:type="dxa"/>
            </w:tcMar>
            <w:vAlign w:val="center"/>
          </w:tcPr>
          <w:p w14:paraId="67152AAF">
            <w:pPr>
              <w:jc w:val="center"/>
              <w:rPr>
                <w:rFonts w:hint="eastAsia" w:ascii="仿宋_GB2312" w:hAnsi="仿宋_GB2312" w:eastAsia="仿宋_GB2312" w:cs="仿宋_GB2312"/>
                <w:i w:val="0"/>
                <w:iCs w:val="0"/>
                <w:caps w:val="0"/>
                <w:color w:val="auto"/>
                <w:spacing w:val="0"/>
                <w:sz w:val="24"/>
                <w:szCs w:val="24"/>
                <w:u w:val="none"/>
              </w:rPr>
            </w:pPr>
          </w:p>
        </w:tc>
        <w:tc>
          <w:tcPr>
            <w:tcW w:w="1054" w:type="dxa"/>
            <w:vMerge w:val="continue"/>
            <w:tcBorders>
              <w:top w:val="nil"/>
              <w:left w:val="nil"/>
              <w:bottom w:val="outset" w:color="auto" w:sz="6" w:space="0"/>
              <w:right w:val="single" w:color="auto" w:sz="6" w:space="0"/>
            </w:tcBorders>
            <w:shd w:val="clear" w:color="auto" w:fill="FFFFFF"/>
            <w:tcMar>
              <w:left w:w="60" w:type="dxa"/>
              <w:right w:w="60" w:type="dxa"/>
            </w:tcMar>
            <w:vAlign w:val="center"/>
          </w:tcPr>
          <w:p w14:paraId="6E8FEEA4">
            <w:pPr>
              <w:jc w:val="center"/>
              <w:rPr>
                <w:rFonts w:hint="eastAsia" w:ascii="仿宋_GB2312" w:hAnsi="仿宋_GB2312" w:eastAsia="仿宋_GB2312" w:cs="仿宋_GB2312"/>
                <w:i w:val="0"/>
                <w:iCs w:val="0"/>
                <w:caps w:val="0"/>
                <w:color w:val="auto"/>
                <w:spacing w:val="0"/>
                <w:sz w:val="24"/>
                <w:szCs w:val="24"/>
                <w:u w:val="none"/>
              </w:rPr>
            </w:pPr>
          </w:p>
        </w:tc>
        <w:tc>
          <w:tcPr>
            <w:tcW w:w="3464" w:type="dxa"/>
            <w:tcBorders>
              <w:top w:val="nil"/>
              <w:left w:val="nil"/>
              <w:bottom w:val="outset" w:color="auto" w:sz="6" w:space="0"/>
              <w:right w:val="single" w:color="auto" w:sz="6" w:space="0"/>
            </w:tcBorders>
            <w:shd w:val="clear" w:color="auto" w:fill="FFFFFF"/>
            <w:tcMar>
              <w:left w:w="60" w:type="dxa"/>
              <w:right w:w="60" w:type="dxa"/>
            </w:tcMar>
            <w:vAlign w:val="center"/>
          </w:tcPr>
          <w:p w14:paraId="5305A5A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aps w:val="0"/>
                <w:color w:val="auto"/>
                <w:spacing w:val="0"/>
                <w:sz w:val="24"/>
                <w:szCs w:val="24"/>
                <w:u w:val="none"/>
              </w:rPr>
              <w:t>5.要求行政机关确认或重新出具已获取信息</w:t>
            </w:r>
          </w:p>
        </w:tc>
        <w:tc>
          <w:tcPr>
            <w:tcW w:w="857" w:type="dxa"/>
            <w:tcBorders>
              <w:top w:val="nil"/>
              <w:left w:val="nil"/>
              <w:bottom w:val="outset" w:color="auto" w:sz="6" w:space="0"/>
              <w:right w:val="single" w:color="auto" w:sz="6" w:space="0"/>
            </w:tcBorders>
            <w:shd w:val="clear" w:color="auto" w:fill="FFFFFF"/>
            <w:tcMar>
              <w:left w:w="60" w:type="dxa"/>
              <w:right w:w="60" w:type="dxa"/>
            </w:tcMar>
            <w:vAlign w:val="center"/>
          </w:tcPr>
          <w:p w14:paraId="2FBE025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659" w:type="dxa"/>
            <w:tcBorders>
              <w:top w:val="nil"/>
              <w:left w:val="nil"/>
              <w:bottom w:val="outset" w:color="auto" w:sz="6" w:space="0"/>
              <w:right w:val="single" w:color="auto" w:sz="6" w:space="0"/>
            </w:tcBorders>
            <w:shd w:val="clear" w:color="auto" w:fill="FFFFFF"/>
            <w:tcMar>
              <w:left w:w="60" w:type="dxa"/>
              <w:right w:w="60" w:type="dxa"/>
            </w:tcMar>
            <w:vAlign w:val="center"/>
          </w:tcPr>
          <w:p w14:paraId="6CC20E8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810" w:type="dxa"/>
            <w:tcBorders>
              <w:top w:val="nil"/>
              <w:left w:val="nil"/>
              <w:bottom w:val="outset" w:color="auto" w:sz="6" w:space="0"/>
              <w:right w:val="single" w:color="auto" w:sz="6" w:space="0"/>
            </w:tcBorders>
            <w:shd w:val="clear" w:color="auto" w:fill="FFFFFF"/>
            <w:tcMar>
              <w:left w:w="60" w:type="dxa"/>
              <w:right w:w="60" w:type="dxa"/>
            </w:tcMar>
            <w:vAlign w:val="center"/>
          </w:tcPr>
          <w:p w14:paraId="33E40A5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34" w:type="dxa"/>
            <w:tcBorders>
              <w:top w:val="nil"/>
              <w:left w:val="nil"/>
              <w:bottom w:val="outset" w:color="auto" w:sz="6" w:space="0"/>
              <w:right w:val="single" w:color="auto" w:sz="6" w:space="0"/>
            </w:tcBorders>
            <w:shd w:val="clear" w:color="auto" w:fill="FFFFFF"/>
            <w:tcMar>
              <w:left w:w="60" w:type="dxa"/>
              <w:right w:w="60" w:type="dxa"/>
            </w:tcMar>
            <w:vAlign w:val="center"/>
          </w:tcPr>
          <w:p w14:paraId="1B8A441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34" w:type="dxa"/>
            <w:tcBorders>
              <w:top w:val="nil"/>
              <w:left w:val="nil"/>
              <w:bottom w:val="outset" w:color="auto" w:sz="6" w:space="0"/>
              <w:right w:val="single" w:color="auto" w:sz="6" w:space="0"/>
            </w:tcBorders>
            <w:shd w:val="clear" w:color="auto" w:fill="FFFFFF"/>
            <w:tcMar>
              <w:left w:w="60" w:type="dxa"/>
              <w:right w:w="60" w:type="dxa"/>
            </w:tcMar>
            <w:vAlign w:val="center"/>
          </w:tcPr>
          <w:p w14:paraId="32D2D51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72" w:type="dxa"/>
            <w:tcBorders>
              <w:top w:val="nil"/>
              <w:left w:val="nil"/>
              <w:bottom w:val="outset" w:color="auto" w:sz="6" w:space="0"/>
              <w:right w:val="single" w:color="auto" w:sz="6" w:space="0"/>
            </w:tcBorders>
            <w:shd w:val="clear" w:color="auto" w:fill="FFFFFF"/>
            <w:tcMar>
              <w:left w:w="60" w:type="dxa"/>
              <w:right w:w="60" w:type="dxa"/>
            </w:tcMar>
            <w:vAlign w:val="center"/>
          </w:tcPr>
          <w:p w14:paraId="628589F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858" w:type="dxa"/>
            <w:tcBorders>
              <w:top w:val="nil"/>
              <w:left w:val="nil"/>
              <w:bottom w:val="outset" w:color="auto" w:sz="6" w:space="0"/>
              <w:right w:val="single" w:color="auto" w:sz="6" w:space="0"/>
            </w:tcBorders>
            <w:shd w:val="clear" w:color="auto" w:fill="FFFFFF"/>
            <w:tcMar>
              <w:left w:w="60" w:type="dxa"/>
              <w:right w:w="60" w:type="dxa"/>
            </w:tcMar>
            <w:vAlign w:val="center"/>
          </w:tcPr>
          <w:p w14:paraId="3717B90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r>
      <w:tr w14:paraId="0FE11597">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1305" w:hRule="atLeast"/>
          <w:jc w:val="center"/>
        </w:trPr>
        <w:tc>
          <w:tcPr>
            <w:tcW w:w="828" w:type="dxa"/>
            <w:vMerge w:val="continue"/>
            <w:tcBorders>
              <w:top w:val="nil"/>
              <w:left w:val="single" w:color="auto" w:sz="6" w:space="0"/>
              <w:bottom w:val="outset" w:color="auto" w:sz="6" w:space="0"/>
              <w:right w:val="single" w:color="auto" w:sz="6" w:space="0"/>
            </w:tcBorders>
            <w:shd w:val="clear" w:color="auto" w:fill="FFFFFF"/>
            <w:tcMar>
              <w:left w:w="60" w:type="dxa"/>
              <w:right w:w="60" w:type="dxa"/>
            </w:tcMar>
            <w:vAlign w:val="center"/>
          </w:tcPr>
          <w:p w14:paraId="76609E02">
            <w:pPr>
              <w:jc w:val="center"/>
              <w:rPr>
                <w:rFonts w:hint="eastAsia" w:ascii="仿宋_GB2312" w:hAnsi="仿宋_GB2312" w:eastAsia="仿宋_GB2312" w:cs="仿宋_GB2312"/>
                <w:i w:val="0"/>
                <w:iCs w:val="0"/>
                <w:caps w:val="0"/>
                <w:color w:val="auto"/>
                <w:spacing w:val="0"/>
                <w:sz w:val="24"/>
                <w:szCs w:val="24"/>
                <w:u w:val="none"/>
              </w:rPr>
            </w:pPr>
          </w:p>
        </w:tc>
        <w:tc>
          <w:tcPr>
            <w:tcW w:w="1054" w:type="dxa"/>
            <w:vMerge w:val="restart"/>
            <w:tcBorders>
              <w:top w:val="nil"/>
              <w:left w:val="nil"/>
              <w:bottom w:val="outset" w:color="auto" w:sz="6" w:space="0"/>
              <w:right w:val="single" w:color="auto" w:sz="6" w:space="0"/>
            </w:tcBorders>
            <w:shd w:val="clear" w:color="auto" w:fill="FFFFFF"/>
            <w:tcMar>
              <w:left w:w="60" w:type="dxa"/>
              <w:right w:w="60" w:type="dxa"/>
            </w:tcMar>
            <w:vAlign w:val="center"/>
          </w:tcPr>
          <w:p w14:paraId="34FD322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aps w:val="0"/>
                <w:color w:val="auto"/>
                <w:spacing w:val="0"/>
                <w:sz w:val="24"/>
                <w:szCs w:val="24"/>
                <w:u w:val="none"/>
              </w:rPr>
              <w:t>（六）其他处理</w:t>
            </w:r>
          </w:p>
        </w:tc>
        <w:tc>
          <w:tcPr>
            <w:tcW w:w="3464" w:type="dxa"/>
            <w:tcBorders>
              <w:top w:val="nil"/>
              <w:left w:val="nil"/>
              <w:bottom w:val="single" w:color="auto" w:sz="6" w:space="0"/>
              <w:right w:val="single" w:color="auto" w:sz="6" w:space="0"/>
            </w:tcBorders>
            <w:shd w:val="clear" w:color="auto" w:fill="FFFFFF"/>
            <w:tcMar>
              <w:left w:w="60" w:type="dxa"/>
              <w:right w:w="60" w:type="dxa"/>
            </w:tcMar>
            <w:vAlign w:val="center"/>
          </w:tcPr>
          <w:p w14:paraId="61DCCCC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aps w:val="0"/>
                <w:color w:val="auto"/>
                <w:spacing w:val="0"/>
                <w:sz w:val="24"/>
                <w:szCs w:val="24"/>
                <w:u w:val="none"/>
              </w:rPr>
              <w:t>1.申请人无正当理由逾期不补正、行政机关不再处理其政府信息公开申请</w:t>
            </w:r>
          </w:p>
        </w:tc>
        <w:tc>
          <w:tcPr>
            <w:tcW w:w="857" w:type="dxa"/>
            <w:tcBorders>
              <w:top w:val="nil"/>
              <w:left w:val="nil"/>
              <w:bottom w:val="single" w:color="auto" w:sz="6" w:space="0"/>
              <w:right w:val="single" w:color="auto" w:sz="6" w:space="0"/>
            </w:tcBorders>
            <w:shd w:val="clear" w:color="auto" w:fill="FFFFFF"/>
            <w:tcMar>
              <w:left w:w="60" w:type="dxa"/>
              <w:right w:w="60" w:type="dxa"/>
            </w:tcMar>
            <w:vAlign w:val="center"/>
          </w:tcPr>
          <w:p w14:paraId="2A9CE95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659" w:type="dxa"/>
            <w:tcBorders>
              <w:top w:val="nil"/>
              <w:left w:val="nil"/>
              <w:bottom w:val="single" w:color="auto" w:sz="6" w:space="0"/>
              <w:right w:val="single" w:color="auto" w:sz="6" w:space="0"/>
            </w:tcBorders>
            <w:shd w:val="clear" w:color="auto" w:fill="FFFFFF"/>
            <w:tcMar>
              <w:left w:w="60" w:type="dxa"/>
              <w:right w:w="60" w:type="dxa"/>
            </w:tcMar>
            <w:vAlign w:val="center"/>
          </w:tcPr>
          <w:p w14:paraId="032D6D4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810" w:type="dxa"/>
            <w:tcBorders>
              <w:top w:val="nil"/>
              <w:left w:val="nil"/>
              <w:bottom w:val="single" w:color="auto" w:sz="6" w:space="0"/>
              <w:right w:val="single" w:color="auto" w:sz="6" w:space="0"/>
            </w:tcBorders>
            <w:shd w:val="clear" w:color="auto" w:fill="FFFFFF"/>
            <w:tcMar>
              <w:left w:w="60" w:type="dxa"/>
              <w:right w:w="60" w:type="dxa"/>
            </w:tcMar>
            <w:vAlign w:val="center"/>
          </w:tcPr>
          <w:p w14:paraId="4D9C030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34" w:type="dxa"/>
            <w:tcBorders>
              <w:top w:val="nil"/>
              <w:left w:val="nil"/>
              <w:bottom w:val="single" w:color="auto" w:sz="6" w:space="0"/>
              <w:right w:val="single" w:color="auto" w:sz="6" w:space="0"/>
            </w:tcBorders>
            <w:shd w:val="clear" w:color="auto" w:fill="FFFFFF"/>
            <w:tcMar>
              <w:left w:w="60" w:type="dxa"/>
              <w:right w:w="60" w:type="dxa"/>
            </w:tcMar>
            <w:vAlign w:val="center"/>
          </w:tcPr>
          <w:p w14:paraId="3D665D8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34" w:type="dxa"/>
            <w:tcBorders>
              <w:top w:val="nil"/>
              <w:left w:val="nil"/>
              <w:bottom w:val="single" w:color="auto" w:sz="6" w:space="0"/>
              <w:right w:val="single" w:color="auto" w:sz="6" w:space="0"/>
            </w:tcBorders>
            <w:shd w:val="clear" w:color="auto" w:fill="FFFFFF"/>
            <w:tcMar>
              <w:left w:w="60" w:type="dxa"/>
              <w:right w:w="60" w:type="dxa"/>
            </w:tcMar>
            <w:vAlign w:val="center"/>
          </w:tcPr>
          <w:p w14:paraId="0DD1196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72" w:type="dxa"/>
            <w:tcBorders>
              <w:top w:val="nil"/>
              <w:left w:val="nil"/>
              <w:bottom w:val="single" w:color="auto" w:sz="6" w:space="0"/>
              <w:right w:val="single" w:color="auto" w:sz="6" w:space="0"/>
            </w:tcBorders>
            <w:shd w:val="clear" w:color="auto" w:fill="FFFFFF"/>
            <w:tcMar>
              <w:left w:w="60" w:type="dxa"/>
              <w:right w:w="60" w:type="dxa"/>
            </w:tcMar>
            <w:vAlign w:val="center"/>
          </w:tcPr>
          <w:p w14:paraId="7753D95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858" w:type="dxa"/>
            <w:tcBorders>
              <w:top w:val="nil"/>
              <w:left w:val="nil"/>
              <w:bottom w:val="single" w:color="auto" w:sz="6" w:space="0"/>
              <w:right w:val="single" w:color="auto" w:sz="6" w:space="0"/>
            </w:tcBorders>
            <w:shd w:val="clear" w:color="auto" w:fill="FFFFFF"/>
            <w:tcMar>
              <w:left w:w="60" w:type="dxa"/>
              <w:right w:w="60" w:type="dxa"/>
            </w:tcMar>
            <w:vAlign w:val="center"/>
          </w:tcPr>
          <w:p w14:paraId="7880160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r>
      <w:tr w14:paraId="3D5E32BA">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1380" w:hRule="atLeast"/>
          <w:jc w:val="center"/>
        </w:trPr>
        <w:tc>
          <w:tcPr>
            <w:tcW w:w="828" w:type="dxa"/>
            <w:vMerge w:val="continue"/>
            <w:tcBorders>
              <w:top w:val="nil"/>
              <w:left w:val="single" w:color="auto" w:sz="6" w:space="0"/>
              <w:bottom w:val="outset" w:color="auto" w:sz="6" w:space="0"/>
              <w:right w:val="single" w:color="auto" w:sz="6" w:space="0"/>
            </w:tcBorders>
            <w:shd w:val="clear" w:color="auto" w:fill="FFFFFF"/>
            <w:tcMar>
              <w:left w:w="60" w:type="dxa"/>
              <w:right w:w="60" w:type="dxa"/>
            </w:tcMar>
            <w:vAlign w:val="center"/>
          </w:tcPr>
          <w:p w14:paraId="699B9D92">
            <w:pPr>
              <w:jc w:val="center"/>
              <w:rPr>
                <w:rFonts w:hint="eastAsia" w:ascii="仿宋_GB2312" w:hAnsi="仿宋_GB2312" w:eastAsia="仿宋_GB2312" w:cs="仿宋_GB2312"/>
                <w:i w:val="0"/>
                <w:iCs w:val="0"/>
                <w:caps w:val="0"/>
                <w:color w:val="auto"/>
                <w:spacing w:val="0"/>
                <w:sz w:val="24"/>
                <w:szCs w:val="24"/>
                <w:u w:val="none"/>
              </w:rPr>
            </w:pPr>
          </w:p>
        </w:tc>
        <w:tc>
          <w:tcPr>
            <w:tcW w:w="1054" w:type="dxa"/>
            <w:vMerge w:val="continue"/>
            <w:tcBorders>
              <w:top w:val="nil"/>
              <w:left w:val="nil"/>
              <w:bottom w:val="outset" w:color="auto" w:sz="6" w:space="0"/>
              <w:right w:val="single" w:color="auto" w:sz="6" w:space="0"/>
            </w:tcBorders>
            <w:shd w:val="clear" w:color="auto" w:fill="FFFFFF"/>
            <w:tcMar>
              <w:left w:w="60" w:type="dxa"/>
              <w:right w:w="60" w:type="dxa"/>
            </w:tcMar>
            <w:vAlign w:val="center"/>
          </w:tcPr>
          <w:p w14:paraId="2E051130">
            <w:pPr>
              <w:jc w:val="center"/>
              <w:rPr>
                <w:rFonts w:hint="eastAsia" w:ascii="仿宋_GB2312" w:hAnsi="仿宋_GB2312" w:eastAsia="仿宋_GB2312" w:cs="仿宋_GB2312"/>
                <w:i w:val="0"/>
                <w:iCs w:val="0"/>
                <w:caps w:val="0"/>
                <w:color w:val="auto"/>
                <w:spacing w:val="0"/>
                <w:sz w:val="24"/>
                <w:szCs w:val="24"/>
                <w:u w:val="none"/>
              </w:rPr>
            </w:pPr>
          </w:p>
        </w:tc>
        <w:tc>
          <w:tcPr>
            <w:tcW w:w="3464" w:type="dxa"/>
            <w:tcBorders>
              <w:top w:val="nil"/>
              <w:left w:val="nil"/>
              <w:bottom w:val="single" w:color="auto" w:sz="6" w:space="0"/>
              <w:right w:val="single" w:color="auto" w:sz="6" w:space="0"/>
            </w:tcBorders>
            <w:shd w:val="clear" w:color="auto" w:fill="FFFFFF"/>
            <w:tcMar>
              <w:left w:w="60" w:type="dxa"/>
              <w:right w:w="60" w:type="dxa"/>
            </w:tcMar>
            <w:vAlign w:val="center"/>
          </w:tcPr>
          <w:p w14:paraId="46A8E84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aps w:val="0"/>
                <w:color w:val="auto"/>
                <w:spacing w:val="0"/>
                <w:sz w:val="24"/>
                <w:szCs w:val="24"/>
                <w:u w:val="none"/>
              </w:rPr>
              <w:t>2.申请人逾期未按收费通知要求缴纳费用、行政机关不再处理其政府信息公开申请</w:t>
            </w:r>
          </w:p>
        </w:tc>
        <w:tc>
          <w:tcPr>
            <w:tcW w:w="857" w:type="dxa"/>
            <w:tcBorders>
              <w:top w:val="nil"/>
              <w:left w:val="nil"/>
              <w:bottom w:val="single" w:color="auto" w:sz="6" w:space="0"/>
              <w:right w:val="single" w:color="auto" w:sz="6" w:space="0"/>
            </w:tcBorders>
            <w:shd w:val="clear" w:color="auto" w:fill="FFFFFF"/>
            <w:tcMar>
              <w:left w:w="60" w:type="dxa"/>
              <w:right w:w="60" w:type="dxa"/>
            </w:tcMar>
            <w:vAlign w:val="center"/>
          </w:tcPr>
          <w:p w14:paraId="7FE5C49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659" w:type="dxa"/>
            <w:tcBorders>
              <w:top w:val="nil"/>
              <w:left w:val="nil"/>
              <w:bottom w:val="single" w:color="auto" w:sz="6" w:space="0"/>
              <w:right w:val="single" w:color="auto" w:sz="6" w:space="0"/>
            </w:tcBorders>
            <w:shd w:val="clear" w:color="auto" w:fill="FFFFFF"/>
            <w:tcMar>
              <w:left w:w="60" w:type="dxa"/>
              <w:right w:w="60" w:type="dxa"/>
            </w:tcMar>
            <w:vAlign w:val="center"/>
          </w:tcPr>
          <w:p w14:paraId="006323C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810" w:type="dxa"/>
            <w:tcBorders>
              <w:top w:val="nil"/>
              <w:left w:val="nil"/>
              <w:bottom w:val="single" w:color="auto" w:sz="6" w:space="0"/>
              <w:right w:val="single" w:color="auto" w:sz="6" w:space="0"/>
            </w:tcBorders>
            <w:shd w:val="clear" w:color="auto" w:fill="FFFFFF"/>
            <w:tcMar>
              <w:left w:w="60" w:type="dxa"/>
              <w:right w:w="60" w:type="dxa"/>
            </w:tcMar>
            <w:vAlign w:val="center"/>
          </w:tcPr>
          <w:p w14:paraId="450BAC7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34" w:type="dxa"/>
            <w:tcBorders>
              <w:top w:val="nil"/>
              <w:left w:val="nil"/>
              <w:bottom w:val="single" w:color="auto" w:sz="6" w:space="0"/>
              <w:right w:val="single" w:color="auto" w:sz="6" w:space="0"/>
            </w:tcBorders>
            <w:shd w:val="clear" w:color="auto" w:fill="FFFFFF"/>
            <w:tcMar>
              <w:left w:w="60" w:type="dxa"/>
              <w:right w:w="60" w:type="dxa"/>
            </w:tcMar>
            <w:vAlign w:val="center"/>
          </w:tcPr>
          <w:p w14:paraId="283624E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34" w:type="dxa"/>
            <w:tcBorders>
              <w:top w:val="nil"/>
              <w:left w:val="nil"/>
              <w:bottom w:val="single" w:color="auto" w:sz="6" w:space="0"/>
              <w:right w:val="single" w:color="auto" w:sz="6" w:space="0"/>
            </w:tcBorders>
            <w:shd w:val="clear" w:color="auto" w:fill="FFFFFF"/>
            <w:tcMar>
              <w:left w:w="60" w:type="dxa"/>
              <w:right w:w="60" w:type="dxa"/>
            </w:tcMar>
            <w:vAlign w:val="center"/>
          </w:tcPr>
          <w:p w14:paraId="77381B6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72" w:type="dxa"/>
            <w:tcBorders>
              <w:top w:val="nil"/>
              <w:left w:val="nil"/>
              <w:bottom w:val="single" w:color="auto" w:sz="6" w:space="0"/>
              <w:right w:val="single" w:color="auto" w:sz="6" w:space="0"/>
            </w:tcBorders>
            <w:shd w:val="clear" w:color="auto" w:fill="FFFFFF"/>
            <w:tcMar>
              <w:left w:w="60" w:type="dxa"/>
              <w:right w:w="60" w:type="dxa"/>
            </w:tcMar>
            <w:vAlign w:val="center"/>
          </w:tcPr>
          <w:p w14:paraId="4195E12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858" w:type="dxa"/>
            <w:tcBorders>
              <w:top w:val="nil"/>
              <w:left w:val="nil"/>
              <w:bottom w:val="single" w:color="auto" w:sz="6" w:space="0"/>
              <w:right w:val="single" w:color="auto" w:sz="6" w:space="0"/>
            </w:tcBorders>
            <w:shd w:val="clear" w:color="auto" w:fill="FFFFFF"/>
            <w:tcMar>
              <w:left w:w="60" w:type="dxa"/>
              <w:right w:w="60" w:type="dxa"/>
            </w:tcMar>
            <w:vAlign w:val="center"/>
          </w:tcPr>
          <w:p w14:paraId="4D171E8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r>
      <w:tr w14:paraId="563E150D">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585" w:hRule="atLeast"/>
          <w:jc w:val="center"/>
        </w:trPr>
        <w:tc>
          <w:tcPr>
            <w:tcW w:w="828" w:type="dxa"/>
            <w:vMerge w:val="continue"/>
            <w:tcBorders>
              <w:top w:val="nil"/>
              <w:left w:val="single" w:color="auto" w:sz="6" w:space="0"/>
              <w:bottom w:val="outset" w:color="auto" w:sz="6" w:space="0"/>
              <w:right w:val="single" w:color="auto" w:sz="6" w:space="0"/>
            </w:tcBorders>
            <w:shd w:val="clear" w:color="auto" w:fill="FFFFFF"/>
            <w:tcMar>
              <w:left w:w="60" w:type="dxa"/>
              <w:right w:w="60" w:type="dxa"/>
            </w:tcMar>
            <w:vAlign w:val="center"/>
          </w:tcPr>
          <w:p w14:paraId="409AB7BA">
            <w:pPr>
              <w:jc w:val="center"/>
              <w:rPr>
                <w:rFonts w:hint="eastAsia" w:ascii="仿宋_GB2312" w:hAnsi="仿宋_GB2312" w:eastAsia="仿宋_GB2312" w:cs="仿宋_GB2312"/>
                <w:i w:val="0"/>
                <w:iCs w:val="0"/>
                <w:caps w:val="0"/>
                <w:color w:val="auto"/>
                <w:spacing w:val="0"/>
                <w:sz w:val="24"/>
                <w:szCs w:val="24"/>
                <w:u w:val="none"/>
              </w:rPr>
            </w:pPr>
          </w:p>
        </w:tc>
        <w:tc>
          <w:tcPr>
            <w:tcW w:w="1054" w:type="dxa"/>
            <w:vMerge w:val="continue"/>
            <w:tcBorders>
              <w:top w:val="nil"/>
              <w:left w:val="nil"/>
              <w:bottom w:val="outset" w:color="auto" w:sz="6" w:space="0"/>
              <w:right w:val="single" w:color="auto" w:sz="6" w:space="0"/>
            </w:tcBorders>
            <w:shd w:val="clear" w:color="auto" w:fill="FFFFFF"/>
            <w:tcMar>
              <w:left w:w="60" w:type="dxa"/>
              <w:right w:w="60" w:type="dxa"/>
            </w:tcMar>
            <w:vAlign w:val="center"/>
          </w:tcPr>
          <w:p w14:paraId="0B778284">
            <w:pPr>
              <w:jc w:val="center"/>
              <w:rPr>
                <w:rFonts w:hint="eastAsia" w:ascii="仿宋_GB2312" w:hAnsi="仿宋_GB2312" w:eastAsia="仿宋_GB2312" w:cs="仿宋_GB2312"/>
                <w:i w:val="0"/>
                <w:iCs w:val="0"/>
                <w:caps w:val="0"/>
                <w:color w:val="auto"/>
                <w:spacing w:val="0"/>
                <w:sz w:val="24"/>
                <w:szCs w:val="24"/>
                <w:u w:val="none"/>
              </w:rPr>
            </w:pPr>
          </w:p>
        </w:tc>
        <w:tc>
          <w:tcPr>
            <w:tcW w:w="3464" w:type="dxa"/>
            <w:tcBorders>
              <w:top w:val="nil"/>
              <w:left w:val="nil"/>
              <w:bottom w:val="single" w:color="auto" w:sz="6" w:space="0"/>
              <w:right w:val="single" w:color="auto" w:sz="6" w:space="0"/>
            </w:tcBorders>
            <w:shd w:val="clear" w:color="auto" w:fill="FFFFFF"/>
            <w:tcMar>
              <w:left w:w="60" w:type="dxa"/>
              <w:right w:w="60" w:type="dxa"/>
            </w:tcMar>
            <w:vAlign w:val="center"/>
          </w:tcPr>
          <w:p w14:paraId="5E5DB19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aps w:val="0"/>
                <w:color w:val="auto"/>
                <w:spacing w:val="0"/>
                <w:sz w:val="24"/>
                <w:szCs w:val="24"/>
                <w:u w:val="none"/>
              </w:rPr>
              <w:t>3.其他</w:t>
            </w:r>
          </w:p>
        </w:tc>
        <w:tc>
          <w:tcPr>
            <w:tcW w:w="857" w:type="dxa"/>
            <w:tcBorders>
              <w:top w:val="nil"/>
              <w:left w:val="nil"/>
              <w:bottom w:val="single" w:color="auto" w:sz="6" w:space="0"/>
              <w:right w:val="single" w:color="auto" w:sz="6" w:space="0"/>
            </w:tcBorders>
            <w:shd w:val="clear" w:color="auto" w:fill="FFFFFF"/>
            <w:tcMar>
              <w:left w:w="60" w:type="dxa"/>
              <w:right w:w="60" w:type="dxa"/>
            </w:tcMar>
            <w:vAlign w:val="center"/>
          </w:tcPr>
          <w:p w14:paraId="3F85321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659" w:type="dxa"/>
            <w:tcBorders>
              <w:top w:val="nil"/>
              <w:left w:val="nil"/>
              <w:bottom w:val="single" w:color="auto" w:sz="6" w:space="0"/>
              <w:right w:val="single" w:color="auto" w:sz="6" w:space="0"/>
            </w:tcBorders>
            <w:shd w:val="clear" w:color="auto" w:fill="FFFFFF"/>
            <w:tcMar>
              <w:left w:w="60" w:type="dxa"/>
              <w:right w:w="60" w:type="dxa"/>
            </w:tcMar>
            <w:vAlign w:val="center"/>
          </w:tcPr>
          <w:p w14:paraId="32EBCE0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810" w:type="dxa"/>
            <w:tcBorders>
              <w:top w:val="nil"/>
              <w:left w:val="nil"/>
              <w:bottom w:val="single" w:color="auto" w:sz="6" w:space="0"/>
              <w:right w:val="single" w:color="auto" w:sz="6" w:space="0"/>
            </w:tcBorders>
            <w:shd w:val="clear" w:color="auto" w:fill="FFFFFF"/>
            <w:tcMar>
              <w:left w:w="60" w:type="dxa"/>
              <w:right w:w="60" w:type="dxa"/>
            </w:tcMar>
            <w:vAlign w:val="center"/>
          </w:tcPr>
          <w:p w14:paraId="6BCD8AF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34" w:type="dxa"/>
            <w:tcBorders>
              <w:top w:val="nil"/>
              <w:left w:val="nil"/>
              <w:bottom w:val="single" w:color="auto" w:sz="6" w:space="0"/>
              <w:right w:val="single" w:color="auto" w:sz="6" w:space="0"/>
            </w:tcBorders>
            <w:shd w:val="clear" w:color="auto" w:fill="FFFFFF"/>
            <w:tcMar>
              <w:left w:w="60" w:type="dxa"/>
              <w:right w:w="60" w:type="dxa"/>
            </w:tcMar>
            <w:vAlign w:val="center"/>
          </w:tcPr>
          <w:p w14:paraId="27C1DAA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34" w:type="dxa"/>
            <w:tcBorders>
              <w:top w:val="nil"/>
              <w:left w:val="nil"/>
              <w:bottom w:val="single" w:color="auto" w:sz="6" w:space="0"/>
              <w:right w:val="single" w:color="auto" w:sz="6" w:space="0"/>
            </w:tcBorders>
            <w:shd w:val="clear" w:color="auto" w:fill="FFFFFF"/>
            <w:tcMar>
              <w:left w:w="60" w:type="dxa"/>
              <w:right w:w="60" w:type="dxa"/>
            </w:tcMar>
            <w:vAlign w:val="center"/>
          </w:tcPr>
          <w:p w14:paraId="5B932B2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72" w:type="dxa"/>
            <w:tcBorders>
              <w:top w:val="nil"/>
              <w:left w:val="nil"/>
              <w:bottom w:val="single" w:color="auto" w:sz="6" w:space="0"/>
              <w:right w:val="single" w:color="auto" w:sz="6" w:space="0"/>
            </w:tcBorders>
            <w:shd w:val="clear" w:color="auto" w:fill="FFFFFF"/>
            <w:tcMar>
              <w:left w:w="60" w:type="dxa"/>
              <w:right w:w="60" w:type="dxa"/>
            </w:tcMar>
            <w:vAlign w:val="center"/>
          </w:tcPr>
          <w:p w14:paraId="09557A5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858" w:type="dxa"/>
            <w:tcBorders>
              <w:top w:val="nil"/>
              <w:left w:val="nil"/>
              <w:bottom w:val="single" w:color="auto" w:sz="6" w:space="0"/>
              <w:right w:val="single" w:color="auto" w:sz="6" w:space="0"/>
            </w:tcBorders>
            <w:shd w:val="clear" w:color="auto" w:fill="FFFFFF"/>
            <w:tcMar>
              <w:left w:w="60" w:type="dxa"/>
              <w:right w:w="60" w:type="dxa"/>
            </w:tcMar>
            <w:vAlign w:val="center"/>
          </w:tcPr>
          <w:p w14:paraId="0B876AE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r>
      <w:tr w14:paraId="7F5FB887">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585" w:hRule="atLeast"/>
          <w:jc w:val="center"/>
        </w:trPr>
        <w:tc>
          <w:tcPr>
            <w:tcW w:w="828" w:type="dxa"/>
            <w:vMerge w:val="continue"/>
            <w:tcBorders>
              <w:top w:val="nil"/>
              <w:left w:val="single" w:color="auto" w:sz="6" w:space="0"/>
              <w:bottom w:val="outset" w:color="auto" w:sz="6" w:space="0"/>
              <w:right w:val="single" w:color="auto" w:sz="6" w:space="0"/>
            </w:tcBorders>
            <w:shd w:val="clear" w:color="auto" w:fill="FFFFFF"/>
            <w:tcMar>
              <w:left w:w="60" w:type="dxa"/>
              <w:right w:w="60" w:type="dxa"/>
            </w:tcMar>
            <w:vAlign w:val="center"/>
          </w:tcPr>
          <w:p w14:paraId="006E4CC8">
            <w:pPr>
              <w:jc w:val="center"/>
              <w:rPr>
                <w:rFonts w:hint="eastAsia" w:ascii="仿宋_GB2312" w:hAnsi="仿宋_GB2312" w:eastAsia="仿宋_GB2312" w:cs="仿宋_GB2312"/>
                <w:i w:val="0"/>
                <w:iCs w:val="0"/>
                <w:caps w:val="0"/>
                <w:color w:val="auto"/>
                <w:spacing w:val="0"/>
                <w:sz w:val="24"/>
                <w:szCs w:val="24"/>
                <w:u w:val="none"/>
              </w:rPr>
            </w:pPr>
          </w:p>
        </w:tc>
        <w:tc>
          <w:tcPr>
            <w:tcW w:w="4518" w:type="dxa"/>
            <w:gridSpan w:val="2"/>
            <w:tcBorders>
              <w:top w:val="nil"/>
              <w:left w:val="nil"/>
              <w:bottom w:val="single" w:color="auto" w:sz="6" w:space="0"/>
              <w:right w:val="single" w:color="auto" w:sz="6" w:space="0"/>
            </w:tcBorders>
            <w:shd w:val="clear" w:color="auto" w:fill="FFFFFF"/>
            <w:tcMar>
              <w:left w:w="60" w:type="dxa"/>
              <w:right w:w="60" w:type="dxa"/>
            </w:tcMar>
            <w:vAlign w:val="center"/>
          </w:tcPr>
          <w:p w14:paraId="3B466BA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aps w:val="0"/>
                <w:color w:val="auto"/>
                <w:spacing w:val="0"/>
                <w:sz w:val="24"/>
                <w:szCs w:val="24"/>
                <w:u w:val="none"/>
              </w:rPr>
              <w:t>（七）总计</w:t>
            </w:r>
          </w:p>
        </w:tc>
        <w:tc>
          <w:tcPr>
            <w:tcW w:w="857" w:type="dxa"/>
            <w:tcBorders>
              <w:top w:val="nil"/>
              <w:left w:val="nil"/>
              <w:bottom w:val="single" w:color="auto" w:sz="6" w:space="0"/>
              <w:right w:val="single" w:color="auto" w:sz="6" w:space="0"/>
            </w:tcBorders>
            <w:shd w:val="clear" w:color="auto" w:fill="FFFFFF"/>
            <w:tcMar>
              <w:left w:w="60" w:type="dxa"/>
              <w:right w:w="60" w:type="dxa"/>
            </w:tcMar>
            <w:vAlign w:val="center"/>
          </w:tcPr>
          <w:p w14:paraId="6A3C726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659" w:type="dxa"/>
            <w:tcBorders>
              <w:top w:val="nil"/>
              <w:left w:val="nil"/>
              <w:bottom w:val="single" w:color="auto" w:sz="6" w:space="0"/>
              <w:right w:val="single" w:color="auto" w:sz="6" w:space="0"/>
            </w:tcBorders>
            <w:shd w:val="clear" w:color="auto" w:fill="FFFFFF"/>
            <w:tcMar>
              <w:left w:w="60" w:type="dxa"/>
              <w:right w:w="60" w:type="dxa"/>
            </w:tcMar>
            <w:vAlign w:val="center"/>
          </w:tcPr>
          <w:p w14:paraId="79BFD33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810" w:type="dxa"/>
            <w:tcBorders>
              <w:top w:val="nil"/>
              <w:left w:val="nil"/>
              <w:bottom w:val="single" w:color="auto" w:sz="6" w:space="0"/>
              <w:right w:val="single" w:color="auto" w:sz="6" w:space="0"/>
            </w:tcBorders>
            <w:shd w:val="clear" w:color="auto" w:fill="FFFFFF"/>
            <w:tcMar>
              <w:left w:w="60" w:type="dxa"/>
              <w:right w:w="60" w:type="dxa"/>
            </w:tcMar>
            <w:vAlign w:val="center"/>
          </w:tcPr>
          <w:p w14:paraId="6CF03AB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34" w:type="dxa"/>
            <w:tcBorders>
              <w:top w:val="nil"/>
              <w:left w:val="nil"/>
              <w:bottom w:val="single" w:color="auto" w:sz="6" w:space="0"/>
              <w:right w:val="single" w:color="auto" w:sz="6" w:space="0"/>
            </w:tcBorders>
            <w:shd w:val="clear" w:color="auto" w:fill="FFFFFF"/>
            <w:tcMar>
              <w:left w:w="60" w:type="dxa"/>
              <w:right w:w="60" w:type="dxa"/>
            </w:tcMar>
            <w:vAlign w:val="center"/>
          </w:tcPr>
          <w:p w14:paraId="667B013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34" w:type="dxa"/>
            <w:tcBorders>
              <w:top w:val="nil"/>
              <w:left w:val="nil"/>
              <w:bottom w:val="single" w:color="auto" w:sz="6" w:space="0"/>
              <w:right w:val="single" w:color="auto" w:sz="6" w:space="0"/>
            </w:tcBorders>
            <w:shd w:val="clear" w:color="auto" w:fill="FFFFFF"/>
            <w:tcMar>
              <w:left w:w="60" w:type="dxa"/>
              <w:right w:w="60" w:type="dxa"/>
            </w:tcMar>
            <w:vAlign w:val="center"/>
          </w:tcPr>
          <w:p w14:paraId="446AEB7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72" w:type="dxa"/>
            <w:tcBorders>
              <w:top w:val="nil"/>
              <w:left w:val="nil"/>
              <w:bottom w:val="single" w:color="auto" w:sz="6" w:space="0"/>
              <w:right w:val="single" w:color="auto" w:sz="6" w:space="0"/>
            </w:tcBorders>
            <w:shd w:val="clear" w:color="auto" w:fill="FFFFFF"/>
            <w:tcMar>
              <w:left w:w="60" w:type="dxa"/>
              <w:right w:w="60" w:type="dxa"/>
            </w:tcMar>
            <w:vAlign w:val="center"/>
          </w:tcPr>
          <w:p w14:paraId="0449440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858" w:type="dxa"/>
            <w:tcBorders>
              <w:top w:val="nil"/>
              <w:left w:val="nil"/>
              <w:bottom w:val="single" w:color="auto" w:sz="6" w:space="0"/>
              <w:right w:val="single" w:color="auto" w:sz="6" w:space="0"/>
            </w:tcBorders>
            <w:shd w:val="clear" w:color="auto" w:fill="FFFFFF"/>
            <w:tcMar>
              <w:left w:w="60" w:type="dxa"/>
              <w:right w:w="60" w:type="dxa"/>
            </w:tcMar>
            <w:vAlign w:val="center"/>
          </w:tcPr>
          <w:p w14:paraId="63FEC47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r>
      <w:tr w14:paraId="2E9326F0">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585" w:hRule="atLeast"/>
          <w:jc w:val="center"/>
        </w:trPr>
        <w:tc>
          <w:tcPr>
            <w:tcW w:w="5346" w:type="dxa"/>
            <w:gridSpan w:val="3"/>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14:paraId="21E5FB3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aps w:val="0"/>
                <w:color w:val="auto"/>
                <w:spacing w:val="0"/>
                <w:sz w:val="24"/>
                <w:szCs w:val="24"/>
                <w:u w:val="none"/>
              </w:rPr>
              <w:t>四、结转下年度继续办理</w:t>
            </w:r>
          </w:p>
        </w:tc>
        <w:tc>
          <w:tcPr>
            <w:tcW w:w="857" w:type="dxa"/>
            <w:tcBorders>
              <w:top w:val="nil"/>
              <w:left w:val="nil"/>
              <w:bottom w:val="single" w:color="auto" w:sz="6" w:space="0"/>
              <w:right w:val="single" w:color="auto" w:sz="6" w:space="0"/>
            </w:tcBorders>
            <w:shd w:val="clear" w:color="auto" w:fill="FFFFFF"/>
            <w:tcMar>
              <w:left w:w="60" w:type="dxa"/>
              <w:right w:w="60" w:type="dxa"/>
            </w:tcMar>
            <w:vAlign w:val="center"/>
          </w:tcPr>
          <w:p w14:paraId="53145DF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659" w:type="dxa"/>
            <w:tcBorders>
              <w:top w:val="nil"/>
              <w:left w:val="nil"/>
              <w:bottom w:val="single" w:color="auto" w:sz="6" w:space="0"/>
              <w:right w:val="single" w:color="auto" w:sz="6" w:space="0"/>
            </w:tcBorders>
            <w:shd w:val="clear" w:color="auto" w:fill="FFFFFF"/>
            <w:tcMar>
              <w:left w:w="60" w:type="dxa"/>
              <w:right w:w="60" w:type="dxa"/>
            </w:tcMar>
            <w:vAlign w:val="center"/>
          </w:tcPr>
          <w:p w14:paraId="02B04F0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810" w:type="dxa"/>
            <w:tcBorders>
              <w:top w:val="nil"/>
              <w:left w:val="nil"/>
              <w:bottom w:val="single" w:color="auto" w:sz="6" w:space="0"/>
              <w:right w:val="single" w:color="auto" w:sz="6" w:space="0"/>
            </w:tcBorders>
            <w:shd w:val="clear" w:color="auto" w:fill="FFFFFF"/>
            <w:tcMar>
              <w:left w:w="60" w:type="dxa"/>
              <w:right w:w="60" w:type="dxa"/>
            </w:tcMar>
            <w:vAlign w:val="center"/>
          </w:tcPr>
          <w:p w14:paraId="283D301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34" w:type="dxa"/>
            <w:tcBorders>
              <w:top w:val="nil"/>
              <w:left w:val="nil"/>
              <w:bottom w:val="single" w:color="auto" w:sz="6" w:space="0"/>
              <w:right w:val="single" w:color="auto" w:sz="6" w:space="0"/>
            </w:tcBorders>
            <w:shd w:val="clear" w:color="auto" w:fill="FFFFFF"/>
            <w:tcMar>
              <w:left w:w="60" w:type="dxa"/>
              <w:right w:w="60" w:type="dxa"/>
            </w:tcMar>
            <w:vAlign w:val="center"/>
          </w:tcPr>
          <w:p w14:paraId="14E13EC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34" w:type="dxa"/>
            <w:tcBorders>
              <w:top w:val="nil"/>
              <w:left w:val="nil"/>
              <w:bottom w:val="single" w:color="auto" w:sz="6" w:space="0"/>
              <w:right w:val="single" w:color="auto" w:sz="6" w:space="0"/>
            </w:tcBorders>
            <w:shd w:val="clear" w:color="auto" w:fill="FFFFFF"/>
            <w:tcMar>
              <w:left w:w="60" w:type="dxa"/>
              <w:right w:w="60" w:type="dxa"/>
            </w:tcMar>
            <w:vAlign w:val="center"/>
          </w:tcPr>
          <w:p w14:paraId="4DFC89F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772" w:type="dxa"/>
            <w:tcBorders>
              <w:top w:val="nil"/>
              <w:left w:val="nil"/>
              <w:bottom w:val="single" w:color="auto" w:sz="6" w:space="0"/>
              <w:right w:val="single" w:color="auto" w:sz="6" w:space="0"/>
            </w:tcBorders>
            <w:shd w:val="clear" w:color="auto" w:fill="FFFFFF"/>
            <w:tcMar>
              <w:left w:w="60" w:type="dxa"/>
              <w:right w:w="60" w:type="dxa"/>
            </w:tcMar>
            <w:vAlign w:val="center"/>
          </w:tcPr>
          <w:p w14:paraId="0509BB9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c>
          <w:tcPr>
            <w:tcW w:w="858" w:type="dxa"/>
            <w:tcBorders>
              <w:top w:val="nil"/>
              <w:left w:val="nil"/>
              <w:bottom w:val="single" w:color="auto" w:sz="6" w:space="0"/>
              <w:right w:val="single" w:color="auto" w:sz="6" w:space="0"/>
            </w:tcBorders>
            <w:shd w:val="clear" w:color="auto" w:fill="FFFFFF"/>
            <w:tcMar>
              <w:left w:w="60" w:type="dxa"/>
              <w:right w:w="60" w:type="dxa"/>
            </w:tcMar>
            <w:vAlign w:val="center"/>
          </w:tcPr>
          <w:p w14:paraId="688D7A0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4"/>
                <w:szCs w:val="24"/>
                <w:u w:val="none"/>
              </w:rPr>
            </w:pPr>
            <w:r>
              <w:rPr>
                <w:rFonts w:hint="default" w:ascii="仿宋_GB2312" w:hAnsi="仿宋_GB2312" w:eastAsia="仿宋_GB2312" w:cs="仿宋_GB2312"/>
                <w:i w:val="0"/>
                <w:iCs w:val="0"/>
                <w:caps w:val="0"/>
                <w:color w:val="auto"/>
                <w:spacing w:val="0"/>
                <w:sz w:val="24"/>
                <w:szCs w:val="24"/>
                <w:u w:val="none"/>
                <w:lang w:val="en-US"/>
              </w:rPr>
              <w:t>0</w:t>
            </w:r>
          </w:p>
        </w:tc>
      </w:tr>
    </w:tbl>
    <w:p w14:paraId="041A3A71">
      <w:pPr>
        <w:pStyle w:val="5"/>
        <w:keepNext w:val="0"/>
        <w:keepLines w:val="0"/>
        <w:pageBreakBefore w:val="0"/>
        <w:kinsoku/>
        <w:wordWrap/>
        <w:overflowPunct/>
        <w:topLinePunct w:val="0"/>
        <w:autoSpaceDE/>
        <w:autoSpaceDN/>
        <w:bidi w:val="0"/>
        <w:adjustRightInd w:val="0"/>
        <w:snapToGrid/>
        <w:spacing w:before="0" w:beforeAutospacing="0" w:after="0" w:afterAutospacing="0" w:line="540" w:lineRule="exact"/>
        <w:ind w:firstLine="640" w:firstLineChars="200"/>
        <w:textAlignment w:val="auto"/>
        <w:rPr>
          <w:rFonts w:hint="eastAsia" w:ascii="黑体" w:hAnsi="黑体" w:eastAsia="黑体" w:cs="Times New Roman"/>
          <w:sz w:val="32"/>
          <w:szCs w:val="32"/>
          <w:lang w:eastAsia="zh-CN"/>
        </w:rPr>
      </w:pPr>
      <w:r>
        <w:rPr>
          <w:rFonts w:hint="eastAsia" w:ascii="黑体" w:hAnsi="黑体" w:eastAsia="黑体" w:cs="Times New Roman"/>
          <w:sz w:val="32"/>
          <w:szCs w:val="32"/>
          <w:lang w:eastAsia="zh-CN"/>
        </w:rPr>
        <w:t>四、政府信息公开行政复议、行政诉讼情况</w:t>
      </w:r>
    </w:p>
    <w:tbl>
      <w:tblPr>
        <w:tblStyle w:val="6"/>
        <w:tblpPr w:leftFromText="180" w:rightFromText="180" w:vertAnchor="text" w:horzAnchor="page" w:tblpXSpec="center" w:tblpY="656"/>
        <w:tblOverlap w:val="never"/>
        <w:tblW w:w="10770" w:type="dxa"/>
        <w:jc w:val="center"/>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09"/>
        <w:gridCol w:w="709"/>
        <w:gridCol w:w="709"/>
        <w:gridCol w:w="709"/>
        <w:gridCol w:w="747"/>
        <w:gridCol w:w="709"/>
        <w:gridCol w:w="709"/>
        <w:gridCol w:w="709"/>
        <w:gridCol w:w="709"/>
        <w:gridCol w:w="747"/>
        <w:gridCol w:w="709"/>
        <w:gridCol w:w="709"/>
        <w:gridCol w:w="710"/>
        <w:gridCol w:w="710"/>
        <w:gridCol w:w="766"/>
      </w:tblGrid>
      <w:tr w14:paraId="6B527D0A">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75" w:hRule="atLeast"/>
          <w:jc w:val="center"/>
        </w:trPr>
        <w:tc>
          <w:tcPr>
            <w:tcW w:w="2880" w:type="dxa"/>
            <w:gridSpan w:val="5"/>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0FC82E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aps w:val="0"/>
                <w:color w:val="auto"/>
                <w:spacing w:val="0"/>
                <w:sz w:val="21"/>
                <w:szCs w:val="21"/>
                <w:u w:val="none"/>
              </w:rPr>
              <w:t>行政复议</w:t>
            </w:r>
          </w:p>
        </w:tc>
        <w:tc>
          <w:tcPr>
            <w:tcW w:w="5775" w:type="dxa"/>
            <w:gridSpan w:val="10"/>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663A5EC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aps w:val="0"/>
                <w:color w:val="auto"/>
                <w:spacing w:val="0"/>
                <w:sz w:val="21"/>
                <w:szCs w:val="21"/>
                <w:u w:val="none"/>
              </w:rPr>
              <w:t>行政诉讼</w:t>
            </w:r>
          </w:p>
        </w:tc>
      </w:tr>
      <w:tr w14:paraId="13C754C3">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70"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679B20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aps w:val="0"/>
                <w:color w:val="auto"/>
                <w:spacing w:val="0"/>
                <w:sz w:val="21"/>
                <w:szCs w:val="21"/>
                <w:u w:val="none"/>
              </w:rPr>
              <w:t>结果维持</w:t>
            </w:r>
          </w:p>
        </w:tc>
        <w:tc>
          <w:tcPr>
            <w:tcW w:w="57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14:paraId="0F66298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aps w:val="0"/>
                <w:color w:val="auto"/>
                <w:spacing w:val="0"/>
                <w:sz w:val="21"/>
                <w:szCs w:val="21"/>
                <w:u w:val="none"/>
              </w:rPr>
              <w:t>结果</w:t>
            </w:r>
          </w:p>
          <w:p w14:paraId="6B06109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aps w:val="0"/>
                <w:color w:val="auto"/>
                <w:spacing w:val="0"/>
                <w:sz w:val="21"/>
                <w:szCs w:val="21"/>
                <w:u w:val="none"/>
              </w:rPr>
              <w:t>纠正</w:t>
            </w:r>
          </w:p>
        </w:tc>
        <w:tc>
          <w:tcPr>
            <w:tcW w:w="570" w:type="dxa"/>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5F13BBE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aps w:val="0"/>
                <w:color w:val="auto"/>
                <w:spacing w:val="0"/>
                <w:sz w:val="21"/>
                <w:szCs w:val="21"/>
                <w:u w:val="none"/>
              </w:rPr>
              <w:t>其他</w:t>
            </w:r>
          </w:p>
          <w:p w14:paraId="3123B13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aps w:val="0"/>
                <w:color w:val="auto"/>
                <w:spacing w:val="0"/>
                <w:sz w:val="21"/>
                <w:szCs w:val="21"/>
                <w:u w:val="none"/>
              </w:rPr>
              <w:t>结果</w:t>
            </w:r>
          </w:p>
        </w:tc>
        <w:tc>
          <w:tcPr>
            <w:tcW w:w="570" w:type="dxa"/>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14957A4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aps w:val="0"/>
                <w:color w:val="auto"/>
                <w:spacing w:val="0"/>
                <w:sz w:val="21"/>
                <w:szCs w:val="21"/>
                <w:u w:val="none"/>
              </w:rPr>
              <w:t>尚未</w:t>
            </w:r>
          </w:p>
          <w:p w14:paraId="32B8337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aps w:val="0"/>
                <w:color w:val="auto"/>
                <w:spacing w:val="0"/>
                <w:sz w:val="21"/>
                <w:szCs w:val="21"/>
                <w:u w:val="none"/>
              </w:rPr>
              <w:t>审结</w:t>
            </w:r>
          </w:p>
        </w:tc>
        <w:tc>
          <w:tcPr>
            <w:tcW w:w="585" w:type="dxa"/>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6DD890D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aps w:val="0"/>
                <w:color w:val="auto"/>
                <w:spacing w:val="0"/>
                <w:sz w:val="21"/>
                <w:szCs w:val="21"/>
                <w:u w:val="none"/>
              </w:rPr>
              <w:t>总计</w:t>
            </w:r>
          </w:p>
        </w:tc>
        <w:tc>
          <w:tcPr>
            <w:tcW w:w="2880" w:type="dxa"/>
            <w:gridSpan w:val="5"/>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58CEDCA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aps w:val="0"/>
                <w:color w:val="auto"/>
                <w:spacing w:val="0"/>
                <w:sz w:val="21"/>
                <w:szCs w:val="21"/>
                <w:u w:val="none"/>
              </w:rPr>
              <w:t>未经复议直接起诉</w:t>
            </w:r>
          </w:p>
        </w:tc>
        <w:tc>
          <w:tcPr>
            <w:tcW w:w="2895" w:type="dxa"/>
            <w:gridSpan w:val="5"/>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1780468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aps w:val="0"/>
                <w:color w:val="auto"/>
                <w:spacing w:val="0"/>
                <w:sz w:val="21"/>
                <w:szCs w:val="21"/>
                <w:u w:val="none"/>
              </w:rPr>
              <w:t>复议后起诉</w:t>
            </w:r>
          </w:p>
        </w:tc>
      </w:tr>
      <w:tr w14:paraId="14AE3E0C">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1418" w:hRule="atLeast"/>
          <w:jc w:val="center"/>
        </w:trPr>
        <w:tc>
          <w:tcPr>
            <w:tcW w:w="57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A289C22">
            <w:pPr>
              <w:jc w:val="center"/>
              <w:rPr>
                <w:rFonts w:hint="eastAsia" w:ascii="仿宋_GB2312" w:hAnsi="仿宋_GB2312" w:eastAsia="仿宋_GB2312" w:cs="仿宋_GB2312"/>
                <w:i w:val="0"/>
                <w:iCs w:val="0"/>
                <w:caps w:val="0"/>
                <w:color w:val="auto"/>
                <w:spacing w:val="0"/>
                <w:sz w:val="21"/>
                <w:szCs w:val="21"/>
                <w:u w:val="none"/>
              </w:rPr>
            </w:pPr>
          </w:p>
        </w:tc>
        <w:tc>
          <w:tcPr>
            <w:tcW w:w="57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29358759">
            <w:pPr>
              <w:jc w:val="center"/>
              <w:rPr>
                <w:rFonts w:hint="eastAsia" w:ascii="仿宋_GB2312" w:hAnsi="仿宋_GB2312" w:eastAsia="仿宋_GB2312" w:cs="仿宋_GB2312"/>
                <w:i w:val="0"/>
                <w:iCs w:val="0"/>
                <w:caps w:val="0"/>
                <w:color w:val="auto"/>
                <w:spacing w:val="0"/>
                <w:sz w:val="21"/>
                <w:szCs w:val="21"/>
                <w:u w:val="none"/>
              </w:rPr>
            </w:pPr>
          </w:p>
        </w:tc>
        <w:tc>
          <w:tcPr>
            <w:tcW w:w="570"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1D66A69F">
            <w:pPr>
              <w:jc w:val="center"/>
              <w:rPr>
                <w:rFonts w:hint="eastAsia" w:ascii="仿宋_GB2312" w:hAnsi="仿宋_GB2312" w:eastAsia="仿宋_GB2312" w:cs="仿宋_GB2312"/>
                <w:i w:val="0"/>
                <w:iCs w:val="0"/>
                <w:caps w:val="0"/>
                <w:color w:val="auto"/>
                <w:spacing w:val="0"/>
                <w:sz w:val="21"/>
                <w:szCs w:val="21"/>
                <w:u w:val="none"/>
              </w:rPr>
            </w:pPr>
          </w:p>
        </w:tc>
        <w:tc>
          <w:tcPr>
            <w:tcW w:w="570"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51EE836B">
            <w:pPr>
              <w:jc w:val="center"/>
              <w:rPr>
                <w:rFonts w:hint="eastAsia" w:ascii="仿宋_GB2312" w:hAnsi="仿宋_GB2312" w:eastAsia="仿宋_GB2312" w:cs="仿宋_GB2312"/>
                <w:i w:val="0"/>
                <w:iCs w:val="0"/>
                <w:caps w:val="0"/>
                <w:color w:val="auto"/>
                <w:spacing w:val="0"/>
                <w:sz w:val="21"/>
                <w:szCs w:val="21"/>
                <w:u w:val="none"/>
              </w:rPr>
            </w:pPr>
          </w:p>
        </w:tc>
        <w:tc>
          <w:tcPr>
            <w:tcW w:w="585"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4C536149">
            <w:pPr>
              <w:jc w:val="center"/>
              <w:rPr>
                <w:rFonts w:hint="eastAsia" w:ascii="仿宋_GB2312" w:hAnsi="仿宋_GB2312" w:eastAsia="仿宋_GB2312" w:cs="仿宋_GB2312"/>
                <w:i w:val="0"/>
                <w:iCs w:val="0"/>
                <w:caps w:val="0"/>
                <w:color w:val="auto"/>
                <w:spacing w:val="0"/>
                <w:sz w:val="21"/>
                <w:szCs w:val="21"/>
                <w:u w:val="none"/>
              </w:rPr>
            </w:pPr>
          </w:p>
        </w:tc>
        <w:tc>
          <w:tcPr>
            <w:tcW w:w="570" w:type="dxa"/>
            <w:tcBorders>
              <w:top w:val="nil"/>
              <w:left w:val="nil"/>
              <w:bottom w:val="single" w:color="auto" w:sz="6" w:space="0"/>
              <w:right w:val="single" w:color="auto" w:sz="6" w:space="0"/>
            </w:tcBorders>
            <w:shd w:val="clear" w:color="auto" w:fill="FFFFFF"/>
            <w:tcMar>
              <w:left w:w="105" w:type="dxa"/>
              <w:right w:w="105" w:type="dxa"/>
            </w:tcMar>
            <w:vAlign w:val="center"/>
          </w:tcPr>
          <w:p w14:paraId="6A7BA77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aps w:val="0"/>
                <w:color w:val="auto"/>
                <w:spacing w:val="0"/>
                <w:sz w:val="21"/>
                <w:szCs w:val="21"/>
                <w:u w:val="none"/>
              </w:rPr>
              <w:t>结果</w:t>
            </w:r>
          </w:p>
          <w:p w14:paraId="7539098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aps w:val="0"/>
                <w:color w:val="auto"/>
                <w:spacing w:val="0"/>
                <w:sz w:val="21"/>
                <w:szCs w:val="21"/>
                <w:u w:val="none"/>
              </w:rPr>
              <w:t>维持</w:t>
            </w:r>
          </w:p>
        </w:tc>
        <w:tc>
          <w:tcPr>
            <w:tcW w:w="570" w:type="dxa"/>
            <w:tcBorders>
              <w:top w:val="nil"/>
              <w:left w:val="nil"/>
              <w:bottom w:val="single" w:color="auto" w:sz="6" w:space="0"/>
              <w:right w:val="single" w:color="auto" w:sz="6" w:space="0"/>
            </w:tcBorders>
            <w:shd w:val="clear" w:color="auto" w:fill="FFFFFF"/>
            <w:tcMar>
              <w:left w:w="105" w:type="dxa"/>
              <w:right w:w="105" w:type="dxa"/>
            </w:tcMar>
            <w:vAlign w:val="center"/>
          </w:tcPr>
          <w:p w14:paraId="7BE7232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aps w:val="0"/>
                <w:color w:val="auto"/>
                <w:spacing w:val="0"/>
                <w:sz w:val="21"/>
                <w:szCs w:val="21"/>
                <w:u w:val="none"/>
              </w:rPr>
              <w:t>结果</w:t>
            </w:r>
          </w:p>
          <w:p w14:paraId="2F33230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aps w:val="0"/>
                <w:color w:val="auto"/>
                <w:spacing w:val="0"/>
                <w:sz w:val="21"/>
                <w:szCs w:val="21"/>
                <w:u w:val="none"/>
              </w:rPr>
              <w:t>纠正</w:t>
            </w:r>
          </w:p>
        </w:tc>
        <w:tc>
          <w:tcPr>
            <w:tcW w:w="57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6786299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aps w:val="0"/>
                <w:color w:val="auto"/>
                <w:spacing w:val="0"/>
                <w:sz w:val="21"/>
                <w:szCs w:val="21"/>
                <w:u w:val="none"/>
              </w:rPr>
              <w:t>其他</w:t>
            </w:r>
          </w:p>
          <w:p w14:paraId="082C189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aps w:val="0"/>
                <w:color w:val="auto"/>
                <w:spacing w:val="0"/>
                <w:sz w:val="21"/>
                <w:szCs w:val="21"/>
                <w:u w:val="none"/>
              </w:rPr>
              <w:t>结果</w:t>
            </w:r>
          </w:p>
        </w:tc>
        <w:tc>
          <w:tcPr>
            <w:tcW w:w="57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5E21B50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aps w:val="0"/>
                <w:color w:val="auto"/>
                <w:spacing w:val="0"/>
                <w:sz w:val="21"/>
                <w:szCs w:val="21"/>
                <w:u w:val="none"/>
              </w:rPr>
              <w:t>尚未</w:t>
            </w:r>
          </w:p>
          <w:p w14:paraId="7E3A45A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aps w:val="0"/>
                <w:color w:val="auto"/>
                <w:spacing w:val="0"/>
                <w:sz w:val="21"/>
                <w:szCs w:val="21"/>
                <w:u w:val="none"/>
              </w:rPr>
              <w:t>审结</w:t>
            </w:r>
          </w:p>
        </w:tc>
        <w:tc>
          <w:tcPr>
            <w:tcW w:w="58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4723E4C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aps w:val="0"/>
                <w:color w:val="auto"/>
                <w:spacing w:val="0"/>
                <w:sz w:val="21"/>
                <w:szCs w:val="21"/>
                <w:u w:val="none"/>
              </w:rPr>
              <w:t>总计</w:t>
            </w:r>
          </w:p>
        </w:tc>
        <w:tc>
          <w:tcPr>
            <w:tcW w:w="57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4747C2F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aps w:val="0"/>
                <w:color w:val="auto"/>
                <w:spacing w:val="0"/>
                <w:sz w:val="21"/>
                <w:szCs w:val="21"/>
                <w:u w:val="none"/>
              </w:rPr>
              <w:t>结果</w:t>
            </w:r>
          </w:p>
          <w:p w14:paraId="55158DE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aps w:val="0"/>
                <w:color w:val="auto"/>
                <w:spacing w:val="0"/>
                <w:sz w:val="21"/>
                <w:szCs w:val="21"/>
                <w:u w:val="none"/>
              </w:rPr>
              <w:t>维持</w:t>
            </w:r>
          </w:p>
        </w:tc>
        <w:tc>
          <w:tcPr>
            <w:tcW w:w="57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52705F0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aps w:val="0"/>
                <w:color w:val="auto"/>
                <w:spacing w:val="0"/>
                <w:sz w:val="21"/>
                <w:szCs w:val="21"/>
                <w:u w:val="none"/>
              </w:rPr>
              <w:t>结果</w:t>
            </w:r>
          </w:p>
          <w:p w14:paraId="34426EF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aps w:val="0"/>
                <w:color w:val="auto"/>
                <w:spacing w:val="0"/>
                <w:sz w:val="21"/>
                <w:szCs w:val="21"/>
                <w:u w:val="none"/>
              </w:rPr>
              <w:t>纠正</w:t>
            </w:r>
          </w:p>
        </w:tc>
        <w:tc>
          <w:tcPr>
            <w:tcW w:w="57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472503C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aps w:val="0"/>
                <w:color w:val="auto"/>
                <w:spacing w:val="0"/>
                <w:sz w:val="21"/>
                <w:szCs w:val="21"/>
                <w:u w:val="none"/>
              </w:rPr>
              <w:t>其他</w:t>
            </w:r>
          </w:p>
          <w:p w14:paraId="4335693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aps w:val="0"/>
                <w:color w:val="auto"/>
                <w:spacing w:val="0"/>
                <w:sz w:val="21"/>
                <w:szCs w:val="21"/>
                <w:u w:val="none"/>
              </w:rPr>
              <w:t>结果</w:t>
            </w:r>
          </w:p>
        </w:tc>
        <w:tc>
          <w:tcPr>
            <w:tcW w:w="57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77CC43E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aps w:val="0"/>
                <w:color w:val="auto"/>
                <w:spacing w:val="0"/>
                <w:sz w:val="21"/>
                <w:szCs w:val="21"/>
                <w:u w:val="none"/>
              </w:rPr>
              <w:t>尚未</w:t>
            </w:r>
          </w:p>
          <w:p w14:paraId="355A87D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aps w:val="0"/>
                <w:color w:val="auto"/>
                <w:spacing w:val="0"/>
                <w:sz w:val="21"/>
                <w:szCs w:val="21"/>
                <w:u w:val="none"/>
              </w:rPr>
              <w:t>审结</w:t>
            </w:r>
          </w:p>
        </w:tc>
        <w:tc>
          <w:tcPr>
            <w:tcW w:w="58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42321FE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aps w:val="0"/>
                <w:color w:val="auto"/>
                <w:spacing w:val="0"/>
                <w:sz w:val="21"/>
                <w:szCs w:val="21"/>
                <w:u w:val="none"/>
              </w:rPr>
              <w:t>总计</w:t>
            </w:r>
          </w:p>
        </w:tc>
      </w:tr>
      <w:tr w14:paraId="27CD6566">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57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943094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aps w:val="0"/>
                <w:color w:val="auto"/>
                <w:spacing w:val="0"/>
                <w:sz w:val="21"/>
                <w:szCs w:val="21"/>
                <w:u w:val="none"/>
              </w:rPr>
              <w:t>0</w:t>
            </w:r>
          </w:p>
        </w:tc>
        <w:tc>
          <w:tcPr>
            <w:tcW w:w="570" w:type="dxa"/>
            <w:tcBorders>
              <w:top w:val="nil"/>
              <w:left w:val="nil"/>
              <w:bottom w:val="single" w:color="auto" w:sz="6" w:space="0"/>
              <w:right w:val="single" w:color="auto" w:sz="6" w:space="0"/>
            </w:tcBorders>
            <w:shd w:val="clear" w:color="auto" w:fill="FFFFFF"/>
            <w:tcMar>
              <w:left w:w="105" w:type="dxa"/>
              <w:right w:w="105" w:type="dxa"/>
            </w:tcMar>
            <w:vAlign w:val="center"/>
          </w:tcPr>
          <w:p w14:paraId="1CE4A0D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aps w:val="0"/>
                <w:color w:val="auto"/>
                <w:spacing w:val="0"/>
                <w:sz w:val="21"/>
                <w:szCs w:val="21"/>
                <w:u w:val="none"/>
              </w:rPr>
              <w:t>0</w:t>
            </w:r>
          </w:p>
        </w:tc>
        <w:tc>
          <w:tcPr>
            <w:tcW w:w="570" w:type="dxa"/>
            <w:tcBorders>
              <w:top w:val="nil"/>
              <w:left w:val="nil"/>
              <w:bottom w:val="single" w:color="auto" w:sz="6" w:space="0"/>
              <w:right w:val="single" w:color="auto" w:sz="6" w:space="0"/>
            </w:tcBorders>
            <w:shd w:val="clear" w:color="auto" w:fill="FFFFFF"/>
            <w:tcMar>
              <w:left w:w="105" w:type="dxa"/>
              <w:right w:w="105" w:type="dxa"/>
            </w:tcMar>
            <w:vAlign w:val="center"/>
          </w:tcPr>
          <w:p w14:paraId="0349893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aps w:val="0"/>
                <w:color w:val="auto"/>
                <w:spacing w:val="0"/>
                <w:sz w:val="21"/>
                <w:szCs w:val="21"/>
                <w:u w:val="none"/>
              </w:rPr>
              <w:t>0</w:t>
            </w:r>
          </w:p>
        </w:tc>
        <w:tc>
          <w:tcPr>
            <w:tcW w:w="570" w:type="dxa"/>
            <w:tcBorders>
              <w:top w:val="nil"/>
              <w:left w:val="nil"/>
              <w:bottom w:val="single" w:color="auto" w:sz="6" w:space="0"/>
              <w:right w:val="single" w:color="auto" w:sz="6" w:space="0"/>
            </w:tcBorders>
            <w:shd w:val="clear" w:color="auto" w:fill="FFFFFF"/>
            <w:tcMar>
              <w:left w:w="105" w:type="dxa"/>
              <w:right w:w="105" w:type="dxa"/>
            </w:tcMar>
            <w:vAlign w:val="center"/>
          </w:tcPr>
          <w:p w14:paraId="7E9F739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aps w:val="0"/>
                <w:color w:val="auto"/>
                <w:spacing w:val="0"/>
                <w:sz w:val="21"/>
                <w:szCs w:val="21"/>
                <w:u w:val="none"/>
              </w:rPr>
              <w:t>0</w:t>
            </w:r>
          </w:p>
        </w:tc>
        <w:tc>
          <w:tcPr>
            <w:tcW w:w="585" w:type="dxa"/>
            <w:tcBorders>
              <w:top w:val="nil"/>
              <w:left w:val="nil"/>
              <w:bottom w:val="single" w:color="auto" w:sz="6" w:space="0"/>
              <w:right w:val="single" w:color="auto" w:sz="6" w:space="0"/>
            </w:tcBorders>
            <w:shd w:val="clear" w:color="auto" w:fill="FFFFFF"/>
            <w:tcMar>
              <w:left w:w="105" w:type="dxa"/>
              <w:right w:w="105" w:type="dxa"/>
            </w:tcMar>
            <w:vAlign w:val="center"/>
          </w:tcPr>
          <w:p w14:paraId="7941D67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aps w:val="0"/>
                <w:color w:val="auto"/>
                <w:spacing w:val="0"/>
                <w:sz w:val="21"/>
                <w:szCs w:val="21"/>
                <w:u w:val="none"/>
              </w:rPr>
              <w:t>0</w:t>
            </w:r>
          </w:p>
        </w:tc>
        <w:tc>
          <w:tcPr>
            <w:tcW w:w="570" w:type="dxa"/>
            <w:tcBorders>
              <w:top w:val="nil"/>
              <w:left w:val="nil"/>
              <w:bottom w:val="single" w:color="auto" w:sz="6" w:space="0"/>
              <w:right w:val="single" w:color="auto" w:sz="6" w:space="0"/>
            </w:tcBorders>
            <w:shd w:val="clear" w:color="auto" w:fill="FFFFFF"/>
            <w:tcMar>
              <w:left w:w="105" w:type="dxa"/>
              <w:right w:w="105" w:type="dxa"/>
            </w:tcMar>
            <w:vAlign w:val="center"/>
          </w:tcPr>
          <w:p w14:paraId="3048F89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1"/>
                <w:szCs w:val="21"/>
                <w:u w:val="none"/>
                <w:lang w:eastAsia="zh-CN"/>
              </w:rPr>
            </w:pPr>
            <w:r>
              <w:rPr>
                <w:rFonts w:hint="eastAsia" w:ascii="仿宋_GB2312" w:hAnsi="仿宋_GB2312" w:eastAsia="仿宋_GB2312" w:cs="仿宋_GB2312"/>
                <w:i w:val="0"/>
                <w:iCs w:val="0"/>
                <w:caps w:val="0"/>
                <w:color w:val="auto"/>
                <w:spacing w:val="0"/>
                <w:sz w:val="21"/>
                <w:szCs w:val="21"/>
                <w:u w:val="none"/>
                <w:lang w:val="en-US" w:eastAsia="zh-CN"/>
              </w:rPr>
              <w:t>1</w:t>
            </w:r>
          </w:p>
        </w:tc>
        <w:tc>
          <w:tcPr>
            <w:tcW w:w="570" w:type="dxa"/>
            <w:tcBorders>
              <w:top w:val="nil"/>
              <w:left w:val="nil"/>
              <w:bottom w:val="single" w:color="auto" w:sz="6" w:space="0"/>
              <w:right w:val="single" w:color="auto" w:sz="6" w:space="0"/>
            </w:tcBorders>
            <w:shd w:val="clear" w:color="auto" w:fill="FFFFFF"/>
            <w:tcMar>
              <w:left w:w="105" w:type="dxa"/>
              <w:right w:w="105" w:type="dxa"/>
            </w:tcMar>
            <w:vAlign w:val="center"/>
          </w:tcPr>
          <w:p w14:paraId="001F748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1"/>
                <w:szCs w:val="21"/>
                <w:u w:val="none"/>
                <w:lang w:eastAsia="zh-CN"/>
              </w:rPr>
            </w:pPr>
            <w:r>
              <w:rPr>
                <w:rFonts w:hint="eastAsia" w:ascii="仿宋_GB2312" w:hAnsi="仿宋_GB2312" w:eastAsia="仿宋_GB2312" w:cs="仿宋_GB2312"/>
                <w:i w:val="0"/>
                <w:iCs w:val="0"/>
                <w:caps w:val="0"/>
                <w:color w:val="auto"/>
                <w:spacing w:val="0"/>
                <w:sz w:val="21"/>
                <w:szCs w:val="21"/>
                <w:u w:val="none"/>
                <w:lang w:val="en-US" w:eastAsia="zh-CN"/>
              </w:rPr>
              <w:t>2</w:t>
            </w:r>
          </w:p>
        </w:tc>
        <w:tc>
          <w:tcPr>
            <w:tcW w:w="570" w:type="dxa"/>
            <w:tcBorders>
              <w:top w:val="nil"/>
              <w:left w:val="nil"/>
              <w:bottom w:val="single" w:color="auto" w:sz="6" w:space="0"/>
              <w:right w:val="single" w:color="auto" w:sz="6" w:space="0"/>
            </w:tcBorders>
            <w:shd w:val="clear" w:color="auto" w:fill="FFFFFF"/>
            <w:tcMar>
              <w:left w:w="105" w:type="dxa"/>
              <w:right w:w="105" w:type="dxa"/>
            </w:tcMar>
            <w:vAlign w:val="center"/>
          </w:tcPr>
          <w:p w14:paraId="07541CA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aps w:val="0"/>
                <w:color w:val="auto"/>
                <w:spacing w:val="0"/>
                <w:sz w:val="21"/>
                <w:szCs w:val="21"/>
                <w:u w:val="none"/>
              </w:rPr>
              <w:t>0</w:t>
            </w:r>
          </w:p>
        </w:tc>
        <w:tc>
          <w:tcPr>
            <w:tcW w:w="570" w:type="dxa"/>
            <w:tcBorders>
              <w:top w:val="nil"/>
              <w:left w:val="nil"/>
              <w:bottom w:val="single" w:color="auto" w:sz="6" w:space="0"/>
              <w:right w:val="single" w:color="auto" w:sz="6" w:space="0"/>
            </w:tcBorders>
            <w:shd w:val="clear" w:color="auto" w:fill="FFFFFF"/>
            <w:tcMar>
              <w:left w:w="105" w:type="dxa"/>
              <w:right w:w="105" w:type="dxa"/>
            </w:tcMar>
            <w:vAlign w:val="center"/>
          </w:tcPr>
          <w:p w14:paraId="682CDF7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aps w:val="0"/>
                <w:color w:val="auto"/>
                <w:spacing w:val="0"/>
                <w:sz w:val="21"/>
                <w:szCs w:val="21"/>
                <w:u w:val="none"/>
              </w:rPr>
              <w:t>0</w:t>
            </w:r>
          </w:p>
        </w:tc>
        <w:tc>
          <w:tcPr>
            <w:tcW w:w="585" w:type="dxa"/>
            <w:tcBorders>
              <w:top w:val="nil"/>
              <w:left w:val="nil"/>
              <w:bottom w:val="single" w:color="auto" w:sz="6" w:space="0"/>
              <w:right w:val="single" w:color="auto" w:sz="6" w:space="0"/>
            </w:tcBorders>
            <w:shd w:val="clear" w:color="auto" w:fill="FFFFFF"/>
            <w:tcMar>
              <w:left w:w="105" w:type="dxa"/>
              <w:right w:w="105" w:type="dxa"/>
            </w:tcMar>
            <w:vAlign w:val="center"/>
          </w:tcPr>
          <w:p w14:paraId="1482F4D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leftChars="0" w:right="0" w:rightChars="0" w:firstLine="0" w:firstLineChars="0"/>
              <w:jc w:val="center"/>
              <w:rPr>
                <w:rFonts w:hint="eastAsia" w:ascii="仿宋_GB2312" w:hAnsi="仿宋_GB2312" w:eastAsia="仿宋_GB2312" w:cs="仿宋_GB2312"/>
                <w:i w:val="0"/>
                <w:iCs w:val="0"/>
                <w:color w:val="auto"/>
                <w:sz w:val="21"/>
                <w:szCs w:val="21"/>
                <w:u w:val="none"/>
                <w:lang w:eastAsia="zh-CN"/>
              </w:rPr>
            </w:pPr>
            <w:r>
              <w:rPr>
                <w:rFonts w:hint="eastAsia" w:ascii="仿宋_GB2312" w:hAnsi="仿宋_GB2312" w:eastAsia="仿宋_GB2312" w:cs="仿宋_GB2312"/>
                <w:i w:val="0"/>
                <w:iCs w:val="0"/>
                <w:caps w:val="0"/>
                <w:color w:val="auto"/>
                <w:spacing w:val="0"/>
                <w:sz w:val="21"/>
                <w:szCs w:val="21"/>
                <w:u w:val="none"/>
                <w:lang w:val="en-US" w:eastAsia="zh-CN"/>
              </w:rPr>
              <w:t>3</w:t>
            </w:r>
          </w:p>
        </w:tc>
        <w:tc>
          <w:tcPr>
            <w:tcW w:w="570" w:type="dxa"/>
            <w:tcBorders>
              <w:top w:val="nil"/>
              <w:left w:val="nil"/>
              <w:bottom w:val="single" w:color="auto" w:sz="6" w:space="0"/>
              <w:right w:val="single" w:color="auto" w:sz="6" w:space="0"/>
            </w:tcBorders>
            <w:shd w:val="clear" w:color="auto" w:fill="FFFFFF"/>
            <w:tcMar>
              <w:left w:w="105" w:type="dxa"/>
              <w:right w:w="105" w:type="dxa"/>
            </w:tcMar>
            <w:vAlign w:val="center"/>
          </w:tcPr>
          <w:p w14:paraId="6F12ED4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aps w:val="0"/>
                <w:color w:val="auto"/>
                <w:spacing w:val="0"/>
                <w:sz w:val="21"/>
                <w:szCs w:val="21"/>
                <w:u w:val="none"/>
              </w:rPr>
              <w:t>0</w:t>
            </w:r>
          </w:p>
        </w:tc>
        <w:tc>
          <w:tcPr>
            <w:tcW w:w="570" w:type="dxa"/>
            <w:tcBorders>
              <w:top w:val="nil"/>
              <w:left w:val="nil"/>
              <w:bottom w:val="single" w:color="auto" w:sz="6" w:space="0"/>
              <w:right w:val="single" w:color="auto" w:sz="6" w:space="0"/>
            </w:tcBorders>
            <w:shd w:val="clear" w:color="auto" w:fill="FFFFFF"/>
            <w:tcMar>
              <w:left w:w="105" w:type="dxa"/>
              <w:right w:w="105" w:type="dxa"/>
            </w:tcMar>
            <w:vAlign w:val="center"/>
          </w:tcPr>
          <w:p w14:paraId="2A42A23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aps w:val="0"/>
                <w:color w:val="auto"/>
                <w:spacing w:val="0"/>
                <w:sz w:val="21"/>
                <w:szCs w:val="21"/>
                <w:u w:val="none"/>
              </w:rPr>
              <w:t>0</w:t>
            </w:r>
          </w:p>
        </w:tc>
        <w:tc>
          <w:tcPr>
            <w:tcW w:w="570" w:type="dxa"/>
            <w:tcBorders>
              <w:top w:val="nil"/>
              <w:left w:val="nil"/>
              <w:bottom w:val="single" w:color="auto" w:sz="6" w:space="0"/>
              <w:right w:val="single" w:color="auto" w:sz="6" w:space="0"/>
            </w:tcBorders>
            <w:shd w:val="clear" w:color="auto" w:fill="FFFFFF"/>
            <w:tcMar>
              <w:left w:w="105" w:type="dxa"/>
              <w:right w:w="105" w:type="dxa"/>
            </w:tcMar>
            <w:vAlign w:val="center"/>
          </w:tcPr>
          <w:p w14:paraId="05E96DB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aps w:val="0"/>
                <w:color w:val="auto"/>
                <w:spacing w:val="0"/>
                <w:sz w:val="21"/>
                <w:szCs w:val="21"/>
                <w:u w:val="none"/>
              </w:rPr>
              <w:t>0</w:t>
            </w:r>
          </w:p>
        </w:tc>
        <w:tc>
          <w:tcPr>
            <w:tcW w:w="570" w:type="dxa"/>
            <w:tcBorders>
              <w:top w:val="nil"/>
              <w:left w:val="nil"/>
              <w:bottom w:val="single" w:color="auto" w:sz="6" w:space="0"/>
              <w:right w:val="single" w:color="auto" w:sz="6" w:space="0"/>
            </w:tcBorders>
            <w:shd w:val="clear" w:color="auto" w:fill="FFFFFF"/>
            <w:tcMar>
              <w:left w:w="105" w:type="dxa"/>
              <w:right w:w="105" w:type="dxa"/>
            </w:tcMar>
            <w:vAlign w:val="center"/>
          </w:tcPr>
          <w:p w14:paraId="0388657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aps w:val="0"/>
                <w:color w:val="auto"/>
                <w:spacing w:val="0"/>
                <w:sz w:val="21"/>
                <w:szCs w:val="21"/>
                <w:u w:val="none"/>
              </w:rPr>
              <w:t>0</w:t>
            </w:r>
          </w:p>
        </w:tc>
        <w:tc>
          <w:tcPr>
            <w:tcW w:w="585" w:type="dxa"/>
            <w:tcBorders>
              <w:top w:val="nil"/>
              <w:left w:val="nil"/>
              <w:bottom w:val="single" w:color="auto" w:sz="6" w:space="0"/>
              <w:right w:val="single" w:color="auto" w:sz="6" w:space="0"/>
            </w:tcBorders>
            <w:shd w:val="clear" w:color="auto" w:fill="FFFFFF"/>
            <w:tcMar>
              <w:left w:w="105" w:type="dxa"/>
              <w:right w:w="105" w:type="dxa"/>
            </w:tcMar>
            <w:vAlign w:val="center"/>
          </w:tcPr>
          <w:p w14:paraId="06B68BB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aps w:val="0"/>
                <w:color w:val="auto"/>
                <w:spacing w:val="0"/>
                <w:sz w:val="21"/>
                <w:szCs w:val="21"/>
                <w:u w:val="none"/>
              </w:rPr>
              <w:t>0</w:t>
            </w:r>
          </w:p>
        </w:tc>
      </w:tr>
    </w:tbl>
    <w:p w14:paraId="74ACA38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p w14:paraId="549F293B">
      <w:pPr>
        <w:pStyle w:val="5"/>
        <w:keepNext w:val="0"/>
        <w:keepLines w:val="0"/>
        <w:pageBreakBefore w:val="0"/>
        <w:kinsoku/>
        <w:wordWrap/>
        <w:overflowPunct/>
        <w:topLinePunct w:val="0"/>
        <w:autoSpaceDE/>
        <w:autoSpaceDN/>
        <w:bidi w:val="0"/>
        <w:adjustRightInd w:val="0"/>
        <w:snapToGrid/>
        <w:spacing w:before="0" w:beforeAutospacing="0" w:after="0" w:afterAutospacing="0" w:line="540" w:lineRule="exact"/>
        <w:ind w:firstLine="640" w:firstLineChars="200"/>
        <w:jc w:val="left"/>
        <w:textAlignment w:val="auto"/>
        <w:rPr>
          <w:rFonts w:hint="eastAsia" w:ascii="黑体" w:hAnsi="黑体" w:eastAsia="黑体" w:cs="Times New Roman"/>
          <w:i w:val="0"/>
          <w:iCs w:val="0"/>
          <w:color w:val="auto"/>
          <w:sz w:val="32"/>
          <w:szCs w:val="32"/>
          <w:lang w:eastAsia="zh-CN"/>
        </w:rPr>
      </w:pPr>
    </w:p>
    <w:p w14:paraId="2F4FD1D6">
      <w:pPr>
        <w:pStyle w:val="5"/>
        <w:keepNext w:val="0"/>
        <w:keepLines w:val="0"/>
        <w:pageBreakBefore w:val="0"/>
        <w:widowControl w:val="0"/>
        <w:kinsoku/>
        <w:wordWrap/>
        <w:overflowPunct/>
        <w:topLinePunct w:val="0"/>
        <w:autoSpaceDE/>
        <w:autoSpaceDN/>
        <w:bidi w:val="0"/>
        <w:adjustRightInd w:val="0"/>
        <w:snapToGrid/>
        <w:spacing w:before="0" w:beforeAutospacing="0" w:after="0" w:afterAutospacing="0" w:line="520" w:lineRule="exact"/>
        <w:ind w:firstLine="640" w:firstLineChars="200"/>
        <w:jc w:val="left"/>
        <w:textAlignment w:val="auto"/>
        <w:rPr>
          <w:rFonts w:hint="eastAsia" w:ascii="黑体" w:hAnsi="黑体" w:eastAsia="黑体" w:cs="黑体"/>
          <w:i w:val="0"/>
          <w:iCs w:val="0"/>
          <w:color w:val="auto"/>
          <w:sz w:val="32"/>
          <w:szCs w:val="32"/>
          <w:lang w:val="en-US" w:eastAsia="zh-CN"/>
        </w:rPr>
      </w:pPr>
      <w:r>
        <w:rPr>
          <w:rFonts w:hint="eastAsia" w:ascii="黑体" w:hAnsi="黑体" w:eastAsia="黑体" w:cs="黑体"/>
          <w:i w:val="0"/>
          <w:iCs w:val="0"/>
          <w:color w:val="auto"/>
          <w:sz w:val="32"/>
          <w:szCs w:val="32"/>
          <w:lang w:val="en-US" w:eastAsia="zh-CN"/>
        </w:rPr>
        <w:t>五、存在的主要问题及改进情况</w:t>
      </w:r>
    </w:p>
    <w:p w14:paraId="55BF95F9">
      <w:pPr>
        <w:pStyle w:val="5"/>
        <w:keepNext w:val="0"/>
        <w:keepLines w:val="0"/>
        <w:pageBreakBefore w:val="0"/>
        <w:widowControl w:val="0"/>
        <w:kinsoku/>
        <w:wordWrap/>
        <w:overflowPunct/>
        <w:topLinePunct w:val="0"/>
        <w:autoSpaceDE/>
        <w:autoSpaceDN/>
        <w:bidi w:val="0"/>
        <w:adjustRightInd w:val="0"/>
        <w:snapToGrid/>
        <w:spacing w:before="0" w:beforeAutospacing="0" w:after="0" w:afterAutospacing="0" w:line="520" w:lineRule="exact"/>
        <w:ind w:firstLine="640" w:firstLineChars="200"/>
        <w:jc w:val="left"/>
        <w:textAlignment w:val="auto"/>
        <w:rPr>
          <w:rFonts w:hint="eastAsia" w:ascii="仿宋_GB2312" w:hAnsi="仿宋_GB2312" w:eastAsia="仿宋_GB2312" w:cs="仿宋_GB2312"/>
          <w:i w:val="0"/>
          <w:iCs w:val="0"/>
          <w:color w:val="auto"/>
          <w:sz w:val="32"/>
          <w:szCs w:val="32"/>
          <w:lang w:val="en-US" w:eastAsia="zh-CN"/>
        </w:rPr>
      </w:pPr>
      <w:r>
        <w:rPr>
          <w:rFonts w:hint="eastAsia" w:ascii="仿宋_GB2312" w:hAnsi="仿宋_GB2312" w:eastAsia="仿宋_GB2312" w:cs="仿宋_GB2312"/>
          <w:i w:val="0"/>
          <w:iCs w:val="0"/>
          <w:color w:val="auto"/>
          <w:sz w:val="32"/>
          <w:szCs w:val="32"/>
          <w:lang w:val="en-US" w:eastAsia="zh-CN"/>
        </w:rPr>
        <w:t>2025年县人力资源和社会保障局政务公开工作还存在以下问题：政府信息公开平台更新频率、政策解读等方面有待进一步加强。2026年，县人力资源和社会保障局将继续贯彻落实县委、县政府关于政务公开工作的决策部署，坚持以人民为中心深化政务公开：一是加强政务公开内容的全面性，二是提高政务公开信息的及时性，三是保证政务公开信息的准确性，四是加强政务公开的宣传推广。</w:t>
      </w:r>
    </w:p>
    <w:p w14:paraId="0F06A558">
      <w:pPr>
        <w:pStyle w:val="5"/>
        <w:keepNext w:val="0"/>
        <w:keepLines w:val="0"/>
        <w:pageBreakBefore w:val="0"/>
        <w:widowControl w:val="0"/>
        <w:kinsoku/>
        <w:wordWrap/>
        <w:overflowPunct/>
        <w:topLinePunct w:val="0"/>
        <w:autoSpaceDE/>
        <w:autoSpaceDN/>
        <w:bidi w:val="0"/>
        <w:adjustRightInd w:val="0"/>
        <w:snapToGrid/>
        <w:spacing w:before="0" w:beforeAutospacing="0" w:after="0" w:afterAutospacing="0" w:line="520" w:lineRule="exact"/>
        <w:ind w:firstLine="640" w:firstLineChars="200"/>
        <w:jc w:val="left"/>
        <w:textAlignment w:val="auto"/>
        <w:rPr>
          <w:rFonts w:hint="eastAsia" w:ascii="黑体" w:hAnsi="黑体" w:eastAsia="黑体" w:cs="黑体"/>
          <w:i w:val="0"/>
          <w:iCs w:val="0"/>
          <w:color w:val="auto"/>
          <w:sz w:val="32"/>
          <w:szCs w:val="32"/>
          <w:lang w:val="en-US" w:eastAsia="zh-CN"/>
        </w:rPr>
      </w:pPr>
      <w:r>
        <w:rPr>
          <w:rFonts w:hint="eastAsia" w:ascii="黑体" w:hAnsi="黑体" w:eastAsia="黑体" w:cs="黑体"/>
          <w:i w:val="0"/>
          <w:iCs w:val="0"/>
          <w:color w:val="auto"/>
          <w:sz w:val="32"/>
          <w:szCs w:val="32"/>
          <w:lang w:val="en-US" w:eastAsia="zh-CN"/>
        </w:rPr>
        <w:t>六、其他需要报告的事项</w:t>
      </w:r>
    </w:p>
    <w:p w14:paraId="57692ED5">
      <w:pPr>
        <w:pStyle w:val="5"/>
        <w:keepNext w:val="0"/>
        <w:keepLines w:val="0"/>
        <w:pageBreakBefore w:val="0"/>
        <w:widowControl w:val="0"/>
        <w:kinsoku/>
        <w:wordWrap/>
        <w:overflowPunct/>
        <w:topLinePunct w:val="0"/>
        <w:autoSpaceDE/>
        <w:autoSpaceDN/>
        <w:bidi w:val="0"/>
        <w:adjustRightInd w:val="0"/>
        <w:snapToGrid/>
        <w:spacing w:before="0" w:beforeAutospacing="0" w:after="0" w:afterAutospacing="0" w:line="520" w:lineRule="exact"/>
        <w:ind w:firstLine="640" w:firstLineChars="200"/>
        <w:jc w:val="left"/>
        <w:textAlignment w:val="auto"/>
        <w:rPr>
          <w:rFonts w:hint="eastAsia" w:ascii="仿宋_GB2312" w:hAnsi="仿宋_GB2312" w:eastAsia="仿宋_GB2312" w:cs="仿宋_GB2312"/>
          <w:i w:val="0"/>
          <w:iCs w:val="0"/>
          <w:color w:val="auto"/>
          <w:sz w:val="32"/>
          <w:szCs w:val="32"/>
          <w:lang w:val="en-US" w:eastAsia="zh-CN"/>
        </w:rPr>
      </w:pPr>
      <w:r>
        <w:rPr>
          <w:rFonts w:hint="eastAsia" w:ascii="仿宋_GB2312" w:hAnsi="仿宋_GB2312" w:eastAsia="仿宋_GB2312" w:cs="仿宋_GB2312"/>
          <w:i w:val="0"/>
          <w:iCs w:val="0"/>
          <w:color w:val="auto"/>
          <w:sz w:val="32"/>
          <w:szCs w:val="32"/>
          <w:lang w:val="en-US" w:eastAsia="zh-CN"/>
        </w:rPr>
        <w:t>无。</w:t>
      </w:r>
    </w:p>
    <w:p w14:paraId="456A88DF">
      <w:pPr>
        <w:pStyle w:val="5"/>
        <w:keepNext w:val="0"/>
        <w:keepLines w:val="0"/>
        <w:pageBreakBefore w:val="0"/>
        <w:widowControl w:val="0"/>
        <w:kinsoku/>
        <w:wordWrap/>
        <w:overflowPunct/>
        <w:topLinePunct w:val="0"/>
        <w:autoSpaceDE/>
        <w:autoSpaceDN/>
        <w:bidi w:val="0"/>
        <w:adjustRightInd w:val="0"/>
        <w:snapToGrid/>
        <w:spacing w:before="0" w:beforeAutospacing="0" w:after="0" w:afterAutospacing="0" w:line="520" w:lineRule="exact"/>
        <w:ind w:firstLine="640" w:firstLineChars="200"/>
        <w:jc w:val="left"/>
        <w:textAlignment w:val="auto"/>
        <w:rPr>
          <w:rFonts w:hint="eastAsia" w:ascii="仿宋_GB2312" w:hAnsi="仿宋_GB2312" w:eastAsia="仿宋_GB2312" w:cs="仿宋_GB2312"/>
          <w:i w:val="0"/>
          <w:iCs w:val="0"/>
          <w:color w:val="auto"/>
          <w:sz w:val="32"/>
          <w:szCs w:val="32"/>
          <w:lang w:val="en-US" w:eastAsia="zh-CN"/>
        </w:rPr>
      </w:pPr>
      <w:r>
        <w:rPr>
          <w:rFonts w:hint="eastAsia" w:ascii="仿宋_GB2312" w:hAnsi="仿宋_GB2312" w:eastAsia="仿宋_GB2312" w:cs="仿宋_GB2312"/>
          <w:i w:val="0"/>
          <w:iCs w:val="0"/>
          <w:color w:val="auto"/>
          <w:sz w:val="32"/>
          <w:szCs w:val="32"/>
          <w:lang w:val="en-US" w:eastAsia="zh-CN"/>
        </w:rPr>
        <w:t xml:space="preserve">   </w:t>
      </w:r>
    </w:p>
    <w:p w14:paraId="0B8FF867">
      <w:pPr>
        <w:pStyle w:val="5"/>
        <w:keepNext w:val="0"/>
        <w:keepLines w:val="0"/>
        <w:pageBreakBefore w:val="0"/>
        <w:widowControl w:val="0"/>
        <w:kinsoku/>
        <w:wordWrap/>
        <w:overflowPunct/>
        <w:topLinePunct w:val="0"/>
        <w:autoSpaceDE/>
        <w:autoSpaceDN/>
        <w:bidi w:val="0"/>
        <w:adjustRightInd w:val="0"/>
        <w:snapToGrid/>
        <w:spacing w:before="0" w:beforeAutospacing="0" w:after="0" w:afterAutospacing="0" w:line="520" w:lineRule="exact"/>
        <w:ind w:firstLine="640" w:firstLineChars="200"/>
        <w:jc w:val="left"/>
        <w:textAlignment w:val="auto"/>
        <w:rPr>
          <w:rFonts w:hint="eastAsia" w:ascii="仿宋_GB2312" w:hAnsi="仿宋_GB2312" w:eastAsia="仿宋_GB2312" w:cs="仿宋_GB2312"/>
          <w:i w:val="0"/>
          <w:iCs w:val="0"/>
          <w:color w:val="auto"/>
          <w:sz w:val="32"/>
          <w:szCs w:val="32"/>
          <w:lang w:val="en-US" w:eastAsia="zh-CN"/>
        </w:rPr>
      </w:pPr>
    </w:p>
    <w:p w14:paraId="429C4245">
      <w:pPr>
        <w:pStyle w:val="5"/>
        <w:keepNext w:val="0"/>
        <w:keepLines w:val="0"/>
        <w:pageBreakBefore w:val="0"/>
        <w:widowControl w:val="0"/>
        <w:kinsoku/>
        <w:wordWrap/>
        <w:overflowPunct/>
        <w:topLinePunct w:val="0"/>
        <w:autoSpaceDE/>
        <w:autoSpaceDN/>
        <w:bidi w:val="0"/>
        <w:adjustRightInd w:val="0"/>
        <w:snapToGrid/>
        <w:spacing w:before="0" w:beforeAutospacing="0" w:after="0" w:afterAutospacing="0" w:line="520" w:lineRule="exact"/>
        <w:ind w:firstLine="640" w:firstLineChars="200"/>
        <w:jc w:val="right"/>
        <w:textAlignment w:val="auto"/>
        <w:rPr>
          <w:rFonts w:hint="eastAsia" w:ascii="仿宋_GB2312" w:hAnsi="仿宋_GB2312" w:eastAsia="仿宋_GB2312" w:cs="仿宋_GB2312"/>
          <w:i w:val="0"/>
          <w:iCs w:val="0"/>
          <w:color w:val="auto"/>
          <w:sz w:val="32"/>
          <w:szCs w:val="32"/>
          <w:lang w:val="en-US" w:eastAsia="zh-CN"/>
        </w:rPr>
      </w:pPr>
      <w:r>
        <w:rPr>
          <w:rFonts w:hint="eastAsia" w:ascii="仿宋_GB2312" w:hAnsi="仿宋_GB2312" w:eastAsia="仿宋_GB2312" w:cs="仿宋_GB2312"/>
          <w:i w:val="0"/>
          <w:iCs w:val="0"/>
          <w:color w:val="auto"/>
          <w:sz w:val="32"/>
          <w:szCs w:val="32"/>
          <w:lang w:val="en-US" w:eastAsia="zh-CN"/>
        </w:rPr>
        <w:t>清河县人力资源和社会保障局</w:t>
      </w:r>
    </w:p>
    <w:p w14:paraId="454E6438">
      <w:pPr>
        <w:pStyle w:val="5"/>
        <w:keepNext w:val="0"/>
        <w:keepLines w:val="0"/>
        <w:pageBreakBefore w:val="0"/>
        <w:widowControl w:val="0"/>
        <w:kinsoku/>
        <w:wordWrap/>
        <w:overflowPunct/>
        <w:topLinePunct w:val="0"/>
        <w:autoSpaceDE/>
        <w:autoSpaceDN/>
        <w:bidi w:val="0"/>
        <w:adjustRightInd w:val="0"/>
        <w:snapToGrid/>
        <w:spacing w:before="0" w:beforeAutospacing="0" w:after="0" w:afterAutospacing="0" w:line="520" w:lineRule="exact"/>
        <w:ind w:firstLine="640" w:firstLineChars="200"/>
        <w:jc w:val="right"/>
        <w:textAlignment w:val="auto"/>
        <w:rPr>
          <w:rFonts w:hint="eastAsia" w:ascii="仿宋_GB2312" w:hAnsi="仿宋_GB2312" w:eastAsia="仿宋_GB2312" w:cs="仿宋_GB2312"/>
          <w:i w:val="0"/>
          <w:iCs w:val="0"/>
          <w:color w:val="auto"/>
          <w:sz w:val="32"/>
          <w:szCs w:val="32"/>
          <w:lang w:val="en-US" w:eastAsia="zh-CN"/>
        </w:rPr>
      </w:pPr>
      <w:r>
        <w:rPr>
          <w:rFonts w:hint="eastAsia" w:ascii="仿宋_GB2312" w:hAnsi="仿宋_GB2312" w:eastAsia="仿宋_GB2312" w:cs="仿宋_GB2312"/>
          <w:i w:val="0"/>
          <w:iCs w:val="0"/>
          <w:color w:val="auto"/>
          <w:sz w:val="32"/>
          <w:szCs w:val="32"/>
          <w:lang w:val="en-US" w:eastAsia="zh-CN"/>
        </w:rPr>
        <w:t>2026年1月22日</w:t>
      </w:r>
    </w:p>
    <w:sectPr>
      <w:pgSz w:w="11906" w:h="16838"/>
      <w:pgMar w:top="1587" w:right="1474" w:bottom="158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72D7F7-A113-4B2A-85AD-D4C61F18B6B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embedRegular r:id="rId2" w:fontKey="{1E2AD1BD-F190-4963-AFEE-3D1F7DEB21C1}"/>
  </w:font>
  <w:font w:name="方正小标宋简体">
    <w:panose1 w:val="02000000000000000000"/>
    <w:charset w:val="86"/>
    <w:family w:val="auto"/>
    <w:pitch w:val="default"/>
    <w:sig w:usb0="A00002BF" w:usb1="184F6CFA" w:usb2="00000012" w:usb3="00000000" w:csb0="00040001" w:csb1="00000000"/>
    <w:embedRegular r:id="rId3" w:fontKey="{498144C2-641B-4EB1-A0C8-144F0EA3D516}"/>
  </w:font>
  <w:font w:name="仿宋_GB2312">
    <w:panose1 w:val="02010609030101010101"/>
    <w:charset w:val="86"/>
    <w:family w:val="auto"/>
    <w:pitch w:val="default"/>
    <w:sig w:usb0="00000001" w:usb1="080E0000" w:usb2="00000000" w:usb3="00000000" w:csb0="00040000" w:csb1="00000000"/>
    <w:embedRegular r:id="rId4" w:fontKey="{FBB5F82A-698D-41B1-A113-8328AE95EA2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3ZTI4Mzk3N2IwNDFmMzRmN2JhYjgzZWIyOTk4NDgifQ=="/>
  </w:docVars>
  <w:rsids>
    <w:rsidRoot w:val="00000000"/>
    <w:rsid w:val="00F76805"/>
    <w:rsid w:val="014F229A"/>
    <w:rsid w:val="019C18DC"/>
    <w:rsid w:val="039B3F7D"/>
    <w:rsid w:val="0415223C"/>
    <w:rsid w:val="05524742"/>
    <w:rsid w:val="05647814"/>
    <w:rsid w:val="065A4A7D"/>
    <w:rsid w:val="07B43B55"/>
    <w:rsid w:val="096A04BC"/>
    <w:rsid w:val="0C605EF2"/>
    <w:rsid w:val="10301ECE"/>
    <w:rsid w:val="11AE2550"/>
    <w:rsid w:val="124B2486"/>
    <w:rsid w:val="14306E7E"/>
    <w:rsid w:val="155843D0"/>
    <w:rsid w:val="15A42F95"/>
    <w:rsid w:val="17C85E3E"/>
    <w:rsid w:val="198F5441"/>
    <w:rsid w:val="1B8B572D"/>
    <w:rsid w:val="1D893388"/>
    <w:rsid w:val="1FFC427A"/>
    <w:rsid w:val="21F53F70"/>
    <w:rsid w:val="229D5074"/>
    <w:rsid w:val="22E14F6E"/>
    <w:rsid w:val="24601573"/>
    <w:rsid w:val="249D1022"/>
    <w:rsid w:val="25DC4675"/>
    <w:rsid w:val="27673096"/>
    <w:rsid w:val="2AA945EC"/>
    <w:rsid w:val="2E9772AA"/>
    <w:rsid w:val="376643C0"/>
    <w:rsid w:val="39C11895"/>
    <w:rsid w:val="3D8F14BB"/>
    <w:rsid w:val="3FA673D1"/>
    <w:rsid w:val="477F7DE7"/>
    <w:rsid w:val="48B73129"/>
    <w:rsid w:val="4BDC408F"/>
    <w:rsid w:val="4C0D73C2"/>
    <w:rsid w:val="50933F3B"/>
    <w:rsid w:val="5371232F"/>
    <w:rsid w:val="54CA6431"/>
    <w:rsid w:val="58E902FD"/>
    <w:rsid w:val="5C9808EB"/>
    <w:rsid w:val="5FE919AD"/>
    <w:rsid w:val="62E74CFB"/>
    <w:rsid w:val="65AC1058"/>
    <w:rsid w:val="67955879"/>
    <w:rsid w:val="683E3FD1"/>
    <w:rsid w:val="690D31C8"/>
    <w:rsid w:val="692F52A6"/>
    <w:rsid w:val="69F41EBB"/>
    <w:rsid w:val="69FB0980"/>
    <w:rsid w:val="6B5477F9"/>
    <w:rsid w:val="6C8A2642"/>
    <w:rsid w:val="6E4309AD"/>
    <w:rsid w:val="720B2022"/>
    <w:rsid w:val="7576088A"/>
    <w:rsid w:val="79A57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b/>
      <w:bCs/>
      <w:kern w:val="44"/>
      <w:sz w:val="48"/>
      <w:szCs w:val="48"/>
      <w:u w:val="none"/>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unhideWhenUsed/>
    <w:qFormat/>
    <w:uiPriority w:val="99"/>
    <w:pPr>
      <w:spacing w:line="480" w:lineRule="auto"/>
      <w:ind w:firstLine="643" w:firstLineChars="200"/>
    </w:pPr>
    <w:rPr>
      <w:rFonts w:ascii="宋体" w:hAnsi="宋体"/>
      <w:b/>
      <w:sz w:val="24"/>
      <w:szCs w:val="36"/>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u w:val="none"/>
      <w:lang w:val="en-US" w:eastAsia="zh-CN" w:bidi="ar"/>
    </w:rPr>
  </w:style>
  <w:style w:type="character" w:styleId="8">
    <w:name w:val="Strong"/>
    <w:basedOn w:val="7"/>
    <w:qFormat/>
    <w:uiPriority w:val="0"/>
    <w:rPr>
      <w:b/>
    </w:rPr>
  </w:style>
  <w:style w:type="character" w:styleId="9">
    <w:name w:val="FollowedHyperlink"/>
    <w:basedOn w:val="7"/>
    <w:qFormat/>
    <w:uiPriority w:val="0"/>
    <w:rPr>
      <w:rFonts w:hint="eastAsia" w:ascii="微软雅黑" w:hAnsi="微软雅黑" w:eastAsia="微软雅黑" w:cs="微软雅黑"/>
      <w:color w:val="800080"/>
      <w:u w:val="none"/>
    </w:rPr>
  </w:style>
  <w:style w:type="character" w:styleId="10">
    <w:name w:val="Emphasis"/>
    <w:basedOn w:val="7"/>
    <w:qFormat/>
    <w:uiPriority w:val="0"/>
    <w:rPr>
      <w:rFonts w:hint="eastAsia" w:ascii="微软雅黑" w:hAnsi="微软雅黑" w:eastAsia="微软雅黑" w:cs="微软雅黑"/>
      <w:u w:val="none"/>
    </w:rPr>
  </w:style>
  <w:style w:type="character" w:styleId="11">
    <w:name w:val="Hyperlink"/>
    <w:basedOn w:val="7"/>
    <w:qFormat/>
    <w:uiPriority w:val="0"/>
    <w:rPr>
      <w:rFonts w:hint="eastAsia" w:ascii="微软雅黑" w:hAnsi="微软雅黑" w:eastAsia="微软雅黑" w:cs="微软雅黑"/>
      <w:color w:val="0000FF"/>
      <w:u w:val="none"/>
    </w:rPr>
  </w:style>
  <w:style w:type="character" w:customStyle="1" w:styleId="12">
    <w:name w:val="hover9"/>
    <w:basedOn w:val="7"/>
    <w:qFormat/>
    <w:uiPriority w:val="0"/>
    <w:rPr>
      <w:color w:val="C50000"/>
    </w:rPr>
  </w:style>
  <w:style w:type="character" w:customStyle="1" w:styleId="13">
    <w:name w:val="curr2"/>
    <w:basedOn w:val="7"/>
    <w:qFormat/>
    <w:uiPriority w:val="0"/>
    <w:rPr>
      <w:color w:val="FFFFFF"/>
      <w:shd w:val="clear" w:fill="C50000"/>
    </w:rPr>
  </w:style>
  <w:style w:type="character" w:customStyle="1" w:styleId="14">
    <w:name w:val="hover12"/>
    <w:basedOn w:val="7"/>
    <w:qFormat/>
    <w:uiPriority w:val="0"/>
    <w:rPr>
      <w:color w:val="C50000"/>
    </w:rPr>
  </w:style>
  <w:style w:type="character" w:customStyle="1" w:styleId="15">
    <w:name w:val="curr"/>
    <w:basedOn w:val="7"/>
    <w:qFormat/>
    <w:uiPriority w:val="0"/>
    <w:rPr>
      <w:color w:val="FFFFFF"/>
      <w:shd w:val="clear" w:fill="C5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ed6e4b7c-6ce0-4b40-9ce1-94beac755639</errorID>
      <errorWord>处理</errorWord>
      <group>L1_Word</group>
      <groupName>字词问题</groupName>
      <ability>L2_Typo</ability>
      <abilityName>字词错误</abilityName>
      <candidateList>
        <item>受理</item>
      </candidateList>
      <explain/>
      <paraID>61DCCCCB</paraID>
      <start>22</start>
      <end>24</end>
      <status>unmodified</status>
      <modifiedWord/>
      <trackRevisions>false</trackRevisions>
    </reviewItem>
    <reviewItem>
      <errorID>c8936fb6-2894-402c-b58d-0e4825f256d9</errorID>
      <errorWord>处理</errorWord>
      <group>L1_Word</group>
      <groupName>字词问题</groupName>
      <ability>L2_Typo</ability>
      <abilityName>字词错误</abilityName>
      <candidateList>
        <item>受理</item>
      </candidateList>
      <explain/>
      <paraID>46A8E840</paraID>
      <start>26</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55cf15d-3436-4f87-a85c-e4dc71ef57c7}">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1750</Words>
  <Characters>1797</Characters>
  <Lines>0</Lines>
  <Paragraphs>0</Paragraphs>
  <TotalTime>3</TotalTime>
  <ScaleCrop>false</ScaleCrop>
  <LinksUpToDate>false</LinksUpToDate>
  <CharactersWithSpaces>1801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2022-02-08T00:57:00Z</dcterms:created>
  <dc:creator>Administrator</dc:creator>
  <cp:lastModifiedBy>李尧</cp:lastModifiedBy>
  <cp:lastPrinted>2022-02-09T01:30:00Z</cp:lastPrinted>
  <dcterms:modified xsi:type="dcterms:W3CDTF">2026-01-26T02:56:32Z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04017851D35341E3845F6B0AAB6C55DB</vt:lpwstr>
  </property>
  <property fmtid="{D5CDD505-2E9C-101B-9397-08002B2CF9AE}" pid="4" name="KSOTemplateDocerSaveRecord">
    <vt:lpwstr>eyJoZGlkIjoiMmIzN2M5MjJjNWVjNTRjZmY1MDhiZDRlYWM4Y2UwZjYiLCJ1c2VySWQiOiIxNjg5MzI3MTM1In0=</vt:lpwstr>
  </property>
</Properties>
</file>