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清河县</w:t>
      </w:r>
      <w:r>
        <w:rPr>
          <w:rFonts w:hint="eastAsia" w:ascii="方正小标宋简体" w:hAnsi="方正小标宋简体" w:eastAsia="方正小标宋简体" w:cs="方正小标宋简体"/>
          <w:sz w:val="44"/>
          <w:szCs w:val="44"/>
          <w:lang w:eastAsia="zh-CN"/>
        </w:rPr>
        <w:t>水务局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2025年度行政检查频次上限</w:t>
      </w:r>
      <w:bookmarkStart w:id="0" w:name="_GoBack"/>
      <w:bookmarkEnd w:id="0"/>
    </w:p>
    <w:p>
      <w:pPr>
        <w:spacing w:line="220" w:lineRule="atLeast"/>
      </w:pPr>
    </w:p>
    <w:p>
      <w:pPr>
        <w:spacing w:line="22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清河县水利领域同一行政机关对同一企业实施行政检查的年度频次上限为2次。因投诉（举报）、转（交）办等线索发起的行政检查，不受此频次上限限制</w:t>
      </w:r>
      <w:r>
        <w:rPr>
          <w:rFonts w:hint="eastAsia" w:ascii="仿宋" w:hAnsi="仿宋" w:eastAsia="仿宋" w:cs="仿宋"/>
          <w:sz w:val="32"/>
          <w:szCs w:val="32"/>
          <w:lang w:eastAsia="zh-CN"/>
        </w:rPr>
        <w:t>。</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48E3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2025-11-07T07:55:53Z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84292EDBC35D4886A401883F85D92BBD</vt:lpwstr>
  </property>
</Properties>
</file>