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9F46E">
      <w:pPr>
        <w:jc w:val="center"/>
        <w:rPr>
          <w:rFonts w:hint="eastAsia"/>
          <w:sz w:val="44"/>
          <w:szCs w:val="44"/>
        </w:rPr>
      </w:pPr>
      <w:r>
        <w:rPr>
          <w:rFonts w:hint="eastAsia"/>
          <w:sz w:val="44"/>
          <w:szCs w:val="44"/>
          <w:lang w:val="en-US" w:eastAsia="zh-CN"/>
        </w:rPr>
        <w:t>清河</w:t>
      </w:r>
      <w:r>
        <w:rPr>
          <w:rFonts w:hint="eastAsia"/>
          <w:sz w:val="44"/>
          <w:szCs w:val="44"/>
        </w:rPr>
        <w:t>县卫健局行政检查频次上限</w:t>
      </w:r>
    </w:p>
    <w:p w14:paraId="3C6637E6">
      <w:pPr>
        <w:rPr>
          <w:rFonts w:hint="eastAsia"/>
        </w:rPr>
      </w:pPr>
    </w:p>
    <w:p w14:paraId="3B1008AC">
      <w:pPr>
        <w:rPr>
          <w:rFonts w:hint="eastAsia" w:ascii="仿宋" w:hAnsi="仿宋" w:eastAsia="仿宋" w:cs="仿宋"/>
          <w:sz w:val="32"/>
          <w:szCs w:val="32"/>
        </w:rPr>
      </w:pPr>
      <w:r>
        <w:rPr>
          <w:rFonts w:hint="eastAsia" w:ascii="仿宋" w:hAnsi="仿宋" w:eastAsia="仿宋" w:cs="仿宋"/>
          <w:sz w:val="32"/>
          <w:szCs w:val="32"/>
        </w:rPr>
        <w:t>1、对公共场所卫生的监督检查频次上限：《公共场所卫生管理条例实施细则》第30条规定：县级以上地方人民政府卫生计生行政部门应当根据卫生监督量化评价的结果确定公共场所的卫生信誉度等级和日常监督频次。卫生信誉度监督频次A级：不少于1次/两年。B级：不少于1次/每年。C级：不少于2次/每年。由于行政任务和处理投诉举报而需要进行监督时不受此频次限制。</w:t>
      </w:r>
    </w:p>
    <w:p w14:paraId="1F962D96">
      <w:pPr>
        <w:rPr>
          <w:rFonts w:hint="eastAsia" w:ascii="仿宋" w:hAnsi="仿宋" w:eastAsia="仿宋" w:cs="仿宋"/>
          <w:i w:val="0"/>
          <w:iCs w:val="0"/>
          <w:caps w:val="0"/>
          <w:color w:val="333333"/>
          <w:spacing w:val="0"/>
          <w:sz w:val="32"/>
          <w:szCs w:val="32"/>
          <w:shd w:val="clear" w:fill="FFFFFF"/>
          <w:lang w:val="en-US" w:eastAsia="zh-CN"/>
        </w:rPr>
      </w:pPr>
    </w:p>
    <w:p w14:paraId="773039EE">
      <w:pPr>
        <w:rPr>
          <w:rFonts w:hint="default" w:ascii="仿宋" w:hAnsi="仿宋" w:eastAsia="微软雅黑" w:cs="仿宋"/>
          <w:sz w:val="32"/>
          <w:szCs w:val="32"/>
          <w:lang w:val="en-US" w:eastAsia="zh-CN"/>
        </w:rPr>
      </w:pP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对医疗机构的卫生监督检查</w:t>
      </w:r>
      <w:r>
        <w:rPr>
          <w:rFonts w:hint="eastAsia" w:ascii="仿宋" w:hAnsi="仿宋" w:eastAsia="仿宋" w:cs="仿宋"/>
          <w:i w:val="0"/>
          <w:iCs w:val="0"/>
          <w:caps w:val="0"/>
          <w:color w:val="333333"/>
          <w:spacing w:val="0"/>
          <w:sz w:val="32"/>
          <w:szCs w:val="32"/>
          <w:shd w:val="clear" w:fill="FFFFFF"/>
          <w:lang w:val="en-US" w:eastAsia="zh-CN"/>
        </w:rPr>
        <w:t>频次上限：《医疗机构管理条例》、《中华人民共和国基本医疗卫生与健康促进法》、《</w:t>
      </w:r>
      <w:r>
        <w:rPr>
          <w:rFonts w:hint="eastAsia" w:ascii="仿宋" w:hAnsi="仿宋" w:eastAsia="仿宋" w:cs="仿宋"/>
          <w:i w:val="0"/>
          <w:iCs w:val="0"/>
          <w:caps w:val="0"/>
          <w:color w:val="333333"/>
          <w:spacing w:val="0"/>
          <w:sz w:val="32"/>
          <w:szCs w:val="32"/>
          <w:shd w:val="clear" w:fill="FFFFFF"/>
          <w:lang w:val="en-US" w:eastAsia="zh-CN"/>
        </w:rPr>
        <w:t>中华人民共和国传染病防治法》</w:t>
      </w:r>
      <w:r>
        <w:rPr>
          <w:rFonts w:hint="eastAsia" w:ascii="仿宋" w:hAnsi="仿宋" w:eastAsia="仿宋" w:cs="仿宋"/>
          <w:sz w:val="32"/>
          <w:szCs w:val="32"/>
        </w:rPr>
        <w:t>不少于2</w:t>
      </w:r>
      <w:r>
        <w:rPr>
          <w:rFonts w:hint="eastAsia" w:ascii="仿宋" w:hAnsi="仿宋" w:eastAsia="仿宋" w:cs="仿宋"/>
          <w:sz w:val="32"/>
          <w:szCs w:val="32"/>
        </w:rPr>
        <w:t>次/每年</w:t>
      </w:r>
    </w:p>
    <w:p w14:paraId="3465512E">
      <w:pPr>
        <w:rPr>
          <w:rFonts w:hint="eastAsia" w:ascii="仿宋" w:hAnsi="仿宋" w:eastAsia="仿宋" w:cs="仿宋"/>
          <w:sz w:val="32"/>
          <w:szCs w:val="32"/>
          <w:lang w:val="en-US" w:eastAsia="zh-CN"/>
        </w:rPr>
      </w:pPr>
    </w:p>
    <w:p w14:paraId="062E09CC">
      <w:pPr>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对涉及职业病危害的用人单位进行监督检查频次上限：通过日常检查、专项检查等多种方式对全县涉及职业病危害的用人单位进行监督检查。2.加强与相关部门的沟通协调，开展联合检查，避免多头执法、执法扰民等现象。</w:t>
      </w:r>
    </w:p>
    <w:p w14:paraId="11F09F64">
      <w:pPr>
        <w:rPr>
          <w:rFonts w:hint="eastAsia" w:ascii="仿宋" w:hAnsi="仿宋" w:eastAsia="仿宋" w:cs="仿宋"/>
          <w:sz w:val="32"/>
          <w:szCs w:val="32"/>
        </w:rPr>
      </w:pPr>
    </w:p>
    <w:p w14:paraId="6EC1C441">
      <w:pPr>
        <w:numPr>
          <w:ilvl w:val="0"/>
          <w:numId w:val="1"/>
        </w:numPr>
        <w:rPr>
          <w:rFonts w:hint="eastAsia" w:ascii="仿宋" w:hAnsi="仿宋" w:eastAsia="仿宋" w:cs="仿宋"/>
          <w:sz w:val="32"/>
          <w:szCs w:val="32"/>
        </w:rPr>
      </w:pPr>
      <w:r>
        <w:rPr>
          <w:rFonts w:hint="eastAsia" w:ascii="仿宋" w:hAnsi="仿宋" w:eastAsia="仿宋" w:cs="仿宋"/>
          <w:sz w:val="32"/>
          <w:szCs w:val="32"/>
        </w:rPr>
        <w:t>对集中式供水单位、二次供水单位、现制现售饮用水卫生进行监督检查频次上限：通过日常检查和专项行动等多种检查方式对全县有关涉企单位进行监督检查。</w:t>
      </w:r>
    </w:p>
    <w:p w14:paraId="487F0821">
      <w:pPr>
        <w:rPr>
          <w:rFonts w:hint="eastAsia" w:ascii="仿宋" w:hAnsi="仿宋" w:eastAsia="仿宋" w:cs="仿宋"/>
          <w:sz w:val="32"/>
          <w:szCs w:val="32"/>
          <w:lang w:val="en-US" w:eastAsia="zh-CN"/>
        </w:rPr>
      </w:pPr>
    </w:p>
    <w:p w14:paraId="06687FA6">
      <w:pPr>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lang w:val="en-US" w:eastAsia="zh-CN"/>
        </w:rPr>
        <w:t>5、</w:t>
      </w:r>
      <w:r>
        <w:rPr>
          <w:rFonts w:hint="eastAsia" w:ascii="仿宋" w:hAnsi="仿宋" w:eastAsia="仿宋" w:cs="仿宋"/>
          <w:sz w:val="32"/>
          <w:szCs w:val="32"/>
        </w:rPr>
        <w:t>对餐饮具集中消毒服务单位的卫生监督检查</w:t>
      </w:r>
      <w:r>
        <w:rPr>
          <w:rFonts w:hint="eastAsia" w:ascii="仿宋" w:hAnsi="仿宋" w:eastAsia="仿宋" w:cs="仿宋"/>
          <w:sz w:val="32"/>
          <w:szCs w:val="32"/>
          <w:lang w:val="en-US" w:eastAsia="zh-CN"/>
        </w:rPr>
        <w:t>频次上限：《中华人民共和国食品安全法》、《餐饮具集中消毒单位卫生监督规范》规定，通过日常检查、专项检查等多种方式对全县涉及餐饮具集中消毒服务单位进行监督检查。</w:t>
      </w:r>
      <w:r>
        <w:rPr>
          <w:rFonts w:hint="eastAsia" w:ascii="仿宋" w:hAnsi="仿宋" w:eastAsia="仿宋" w:cs="仿宋"/>
          <w:sz w:val="32"/>
          <w:szCs w:val="32"/>
        </w:rPr>
        <w:t>不少于2次/每年</w:t>
      </w:r>
      <w:r>
        <w:rPr>
          <w:rFonts w:hint="eastAsia" w:ascii="仿宋" w:hAnsi="仿宋" w:eastAsia="仿宋" w:cs="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CC778"/>
    <w:multiLevelType w:val="singleLevel"/>
    <w:tmpl w:val="46BCC77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03955"/>
    <w:rsid w:val="367904EE"/>
    <w:rsid w:val="65103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374</Words>
  <Characters>389</Characters>
  <Lines>0</Lines>
  <Paragraphs>0</Paragraphs>
  <TotalTime>10</TotalTime>
  <ScaleCrop>false</ScaleCrop>
  <LinksUpToDate>false</LinksUpToDate>
  <CharactersWithSpaces>392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2025-05-19T07:06:00Z</dcterms:created>
  <dc:creator>厚德载物</dc:creator>
  <cp:lastModifiedBy>厚德载物</cp:lastModifiedBy>
  <dcterms:modified xsi:type="dcterms:W3CDTF">2025-05-19T08:25:14Z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5A7DB80C440A4039A4E654A9B0068D11_11</vt:lpwstr>
  </property>
  <property fmtid="{D5CDD505-2E9C-101B-9397-08002B2CF9AE}" pid="4" name="KSOTemplateDocerSaveRecord">
    <vt:lpwstr>eyJoZGlkIjoiZTkxYjExYmNkZmNkNDdjZWRkYTcxZTQxNThmZGMxOTAiLCJ1c2VySWQiOiIzNTIwNzE2ODUifQ==</vt:lpwstr>
  </property>
</Properties>
</file>