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9CE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清河县住房和城乡建设局2024年政府信息公开工作年报</w:t>
      </w:r>
    </w:p>
    <w:p w14:paraId="0C8982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w:t>
      </w:r>
      <w:r>
        <w:rPr>
          <w:rFonts w:hint="eastAsia" w:ascii="仿宋_GB2312" w:hAnsi="仿宋_GB2312" w:eastAsia="仿宋_GB2312" w:cs="仿宋_GB2312"/>
          <w:sz w:val="32"/>
          <w:szCs w:val="32"/>
          <w:lang w:eastAsia="zh-CN"/>
        </w:rPr>
        <w:t>（以下简称条例）等有关规定</w:t>
      </w:r>
      <w:r>
        <w:rPr>
          <w:rFonts w:hint="eastAsia" w:ascii="仿宋_GB2312" w:hAnsi="仿宋_GB2312" w:eastAsia="仿宋_GB2312" w:cs="仿宋_GB2312"/>
          <w:sz w:val="32"/>
          <w:szCs w:val="32"/>
        </w:rPr>
        <w:t>，结合我局20</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年度政府信息公开情况，编制</w:t>
      </w:r>
      <w:r>
        <w:rPr>
          <w:rFonts w:hint="eastAsia" w:ascii="仿宋_GB2312" w:hAnsi="仿宋_GB2312" w:eastAsia="仿宋_GB2312" w:cs="仿宋_GB2312"/>
          <w:sz w:val="32"/>
          <w:szCs w:val="32"/>
          <w:lang w:eastAsia="zh-CN"/>
        </w:rPr>
        <w:t>本报告</w:t>
      </w:r>
      <w:r>
        <w:rPr>
          <w:rFonts w:hint="eastAsia" w:ascii="仿宋_GB2312" w:hAnsi="仿宋_GB2312" w:eastAsia="仿宋_GB2312" w:cs="仿宋_GB2312"/>
          <w:sz w:val="32"/>
          <w:szCs w:val="32"/>
        </w:rPr>
        <w:t>。本报告中所列数据的统计期限自202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年1月1日起至202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年12月31日止。</w:t>
      </w:r>
    </w:p>
    <w:p w14:paraId="2322CD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14:paraId="153B7D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清河县住建局坚持以习近平新时代中国特色社会主义思想为指导，紧紧围绕县委县政府关于全面推进政府信息公开的决策部署，认真贯彻实施《中华人民共和国政府信息公开条例》，健全工作机制、明确工作责任，坚持主动公开与严守保密纪律相结合;公开为常态，不公开为例外。</w:t>
      </w:r>
    </w:p>
    <w:p w14:paraId="264C33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（一）主动公开情况</w:t>
      </w:r>
    </w:p>
    <w:p w14:paraId="0A1078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以来，我局在政府信息公开平台主动公开各类信息48条。公开内容包括：政府信息公开制度、住建领域“双随机、一公开”情况等各类需要公开的信息，促进了全局信息公开工作的规范化、日常化、制度化、多样化。</w:t>
      </w:r>
    </w:p>
    <w:p w14:paraId="30CA56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（二）依申请公开政府信息情况</w:t>
      </w:r>
    </w:p>
    <w:p w14:paraId="1C61B8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2024年，我局政府信息公开工作办公室未收到公民、法人和其他组织需要本机关主动公开以外的政府信息公开申请和电话咨询。</w:t>
      </w:r>
    </w:p>
    <w:p w14:paraId="48463C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（三）行政诉讼和行政复议情况</w:t>
      </w:r>
    </w:p>
    <w:p w14:paraId="6C4021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全年没有收到申请政府信息公开行政复议申请。</w:t>
      </w:r>
    </w:p>
    <w:p w14:paraId="4163B2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3"/>
        <w:tblW w:w="8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19"/>
        <w:gridCol w:w="1873"/>
        <w:gridCol w:w="1279"/>
        <w:gridCol w:w="1889"/>
      </w:tblGrid>
      <w:tr w14:paraId="6B5B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8" w:hRule="atLeast"/>
        </w:trPr>
        <w:tc>
          <w:tcPr>
            <w:tcW w:w="8160" w:type="dxa"/>
            <w:gridSpan w:val="4"/>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14:paraId="3D031F94">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第二十条第（一）项</w:t>
            </w:r>
          </w:p>
        </w:tc>
      </w:tr>
      <w:tr w14:paraId="1FA6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0" w:hRule="atLeast"/>
        </w:trPr>
        <w:tc>
          <w:tcPr>
            <w:tcW w:w="3119"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279F2B0">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信息内容</w:t>
            </w:r>
          </w:p>
        </w:tc>
        <w:tc>
          <w:tcPr>
            <w:tcW w:w="1873"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75532C55">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本年制发件数</w:t>
            </w:r>
          </w:p>
        </w:tc>
        <w:tc>
          <w:tcPr>
            <w:tcW w:w="127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5F96E2">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本年废止件数</w:t>
            </w:r>
          </w:p>
        </w:tc>
        <w:tc>
          <w:tcPr>
            <w:tcW w:w="1889"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5BC1230">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现行有效件数</w:t>
            </w:r>
          </w:p>
        </w:tc>
      </w:tr>
      <w:tr w14:paraId="3C73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19"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F81D209">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规章</w:t>
            </w:r>
          </w:p>
        </w:tc>
        <w:tc>
          <w:tcPr>
            <w:tcW w:w="1873"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4D915C7">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1279" w:type="dxa"/>
            <w:tcBorders>
              <w:top w:val="nil"/>
              <w:left w:val="nil"/>
              <w:bottom w:val="single" w:color="auto" w:sz="8" w:space="0"/>
              <w:right w:val="single" w:color="auto" w:sz="8" w:space="0"/>
            </w:tcBorders>
            <w:shd w:val="clear" w:color="auto" w:fill="auto"/>
            <w:tcMar>
              <w:left w:w="108" w:type="dxa"/>
              <w:right w:w="108" w:type="dxa"/>
            </w:tcMar>
            <w:vAlign w:val="center"/>
          </w:tcPr>
          <w:p w14:paraId="22778F33">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1889"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1FA1080">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r>
      <w:tr w14:paraId="54208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19" w:type="dxa"/>
            <w:tcBorders>
              <w:top w:val="nil"/>
              <w:left w:val="single" w:color="auto" w:sz="8" w:space="0"/>
              <w:bottom w:val="nil"/>
              <w:right w:val="single" w:color="auto" w:sz="8" w:space="0"/>
            </w:tcBorders>
            <w:shd w:val="clear" w:color="auto" w:fill="auto"/>
            <w:noWrap/>
            <w:tcMar>
              <w:left w:w="108" w:type="dxa"/>
              <w:right w:w="108" w:type="dxa"/>
            </w:tcMar>
            <w:vAlign w:val="center"/>
          </w:tcPr>
          <w:p w14:paraId="77FE6DB8">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行政规范性文件</w:t>
            </w:r>
          </w:p>
        </w:tc>
        <w:tc>
          <w:tcPr>
            <w:tcW w:w="1873" w:type="dxa"/>
            <w:tcBorders>
              <w:top w:val="nil"/>
              <w:left w:val="nil"/>
              <w:bottom w:val="nil"/>
              <w:right w:val="single" w:color="auto" w:sz="8" w:space="0"/>
            </w:tcBorders>
            <w:shd w:val="clear" w:color="auto" w:fill="auto"/>
            <w:noWrap/>
            <w:tcMar>
              <w:left w:w="108" w:type="dxa"/>
              <w:right w:w="108" w:type="dxa"/>
            </w:tcMar>
            <w:vAlign w:val="center"/>
          </w:tcPr>
          <w:p w14:paraId="3127D058">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1279" w:type="dxa"/>
            <w:tcBorders>
              <w:top w:val="nil"/>
              <w:left w:val="nil"/>
              <w:bottom w:val="nil"/>
              <w:right w:val="single" w:color="auto" w:sz="8" w:space="0"/>
            </w:tcBorders>
            <w:shd w:val="clear" w:color="auto" w:fill="auto"/>
            <w:tcMar>
              <w:left w:w="108" w:type="dxa"/>
              <w:right w:w="108" w:type="dxa"/>
            </w:tcMar>
            <w:vAlign w:val="center"/>
          </w:tcPr>
          <w:p w14:paraId="6E9CF5E1">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1889" w:type="dxa"/>
            <w:tcBorders>
              <w:top w:val="nil"/>
              <w:left w:val="nil"/>
              <w:bottom w:val="nil"/>
              <w:right w:val="single" w:color="auto" w:sz="8" w:space="0"/>
            </w:tcBorders>
            <w:shd w:val="clear" w:color="auto" w:fill="auto"/>
            <w:noWrap/>
            <w:tcMar>
              <w:left w:w="108" w:type="dxa"/>
              <w:right w:w="108" w:type="dxa"/>
            </w:tcMar>
            <w:vAlign w:val="center"/>
          </w:tcPr>
          <w:p w14:paraId="3D8A721A">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r>
      <w:tr w14:paraId="2835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8160" w:type="dxa"/>
            <w:gridSpan w:val="4"/>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1E7001B0">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第二十条第（五）项</w:t>
            </w:r>
          </w:p>
        </w:tc>
      </w:tr>
      <w:tr w14:paraId="2CCB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3119"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B5573CE">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信息内容</w:t>
            </w:r>
          </w:p>
        </w:tc>
        <w:tc>
          <w:tcPr>
            <w:tcW w:w="5041" w:type="dxa"/>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01473913">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本年处理决定数量</w:t>
            </w:r>
          </w:p>
        </w:tc>
      </w:tr>
      <w:tr w14:paraId="4BE52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3119" w:type="dxa"/>
            <w:tcBorders>
              <w:top w:val="nil"/>
              <w:left w:val="single" w:color="auto" w:sz="8" w:space="0"/>
              <w:bottom w:val="single" w:color="auto" w:sz="8" w:space="0"/>
              <w:right w:val="single" w:color="auto" w:sz="8" w:space="0"/>
            </w:tcBorders>
            <w:shd w:val="clear" w:color="auto" w:fill="auto"/>
            <w:noWrap/>
            <w:vAlign w:val="center"/>
          </w:tcPr>
          <w:p w14:paraId="485CA4A4">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行政许可</w:t>
            </w:r>
          </w:p>
        </w:tc>
        <w:tc>
          <w:tcPr>
            <w:tcW w:w="5041" w:type="dxa"/>
            <w:gridSpan w:val="3"/>
            <w:tcBorders>
              <w:top w:val="nil"/>
              <w:left w:val="nil"/>
              <w:bottom w:val="single" w:color="auto" w:sz="8" w:space="0"/>
              <w:right w:val="single" w:color="auto" w:sz="8" w:space="0"/>
            </w:tcBorders>
            <w:shd w:val="clear" w:color="auto" w:fill="auto"/>
            <w:noWrap/>
            <w:vAlign w:val="center"/>
          </w:tcPr>
          <w:p w14:paraId="7981EA9B">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r>
      <w:tr w14:paraId="0ECBA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8160" w:type="dxa"/>
            <w:gridSpan w:val="4"/>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64DF55B7">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第二十条第（六）项</w:t>
            </w:r>
          </w:p>
        </w:tc>
      </w:tr>
      <w:tr w14:paraId="1259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3119"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FEF7AF8">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信息内容</w:t>
            </w:r>
          </w:p>
        </w:tc>
        <w:tc>
          <w:tcPr>
            <w:tcW w:w="5041" w:type="dxa"/>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AC638C4">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本年度处理决定数量</w:t>
            </w:r>
          </w:p>
        </w:tc>
      </w:tr>
      <w:tr w14:paraId="1735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19" w:type="dxa"/>
            <w:tcBorders>
              <w:top w:val="nil"/>
              <w:left w:val="single" w:color="auto" w:sz="8" w:space="0"/>
              <w:bottom w:val="single" w:color="auto" w:sz="4" w:space="0"/>
              <w:right w:val="single" w:color="auto" w:sz="8" w:space="0"/>
            </w:tcBorders>
            <w:shd w:val="clear" w:color="auto" w:fill="auto"/>
            <w:noWrap/>
            <w:vAlign w:val="center"/>
          </w:tcPr>
          <w:p w14:paraId="74AFF021">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行政处罚</w:t>
            </w:r>
          </w:p>
        </w:tc>
        <w:tc>
          <w:tcPr>
            <w:tcW w:w="5041" w:type="dxa"/>
            <w:gridSpan w:val="3"/>
            <w:tcBorders>
              <w:top w:val="nil"/>
              <w:left w:val="nil"/>
              <w:bottom w:val="single" w:color="auto" w:sz="4" w:space="0"/>
              <w:right w:val="single" w:color="auto" w:sz="8" w:space="0"/>
            </w:tcBorders>
            <w:shd w:val="clear" w:color="auto" w:fill="auto"/>
            <w:noWrap/>
            <w:vAlign w:val="center"/>
          </w:tcPr>
          <w:p w14:paraId="533C3BA0">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eastAsia" w:ascii="宋体" w:hAnsi="宋体" w:eastAsia="宋体" w:cs="宋体"/>
                <w:color w:val="222222"/>
                <w:kern w:val="0"/>
                <w:sz w:val="24"/>
                <w:szCs w:val="24"/>
                <w:lang w:val="en-US" w:eastAsia="zh-CN" w:bidi="ar"/>
              </w:rPr>
              <w:t>0</w:t>
            </w:r>
          </w:p>
        </w:tc>
      </w:tr>
      <w:tr w14:paraId="296DC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5" w:hRule="atLeast"/>
        </w:trPr>
        <w:tc>
          <w:tcPr>
            <w:tcW w:w="3119" w:type="dxa"/>
            <w:tcBorders>
              <w:top w:val="single" w:color="auto" w:sz="4" w:space="0"/>
              <w:left w:val="single" w:color="auto" w:sz="4" w:space="0"/>
              <w:bottom w:val="single" w:color="auto" w:sz="4" w:space="0"/>
              <w:right w:val="single" w:color="auto" w:sz="8" w:space="0"/>
            </w:tcBorders>
            <w:shd w:val="clear" w:color="auto" w:fill="auto"/>
            <w:noWrap/>
            <w:vAlign w:val="center"/>
          </w:tcPr>
          <w:p w14:paraId="1CA43B1F">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行政强制</w:t>
            </w:r>
          </w:p>
        </w:tc>
        <w:tc>
          <w:tcPr>
            <w:tcW w:w="5041" w:type="dxa"/>
            <w:gridSpan w:val="3"/>
            <w:tcBorders>
              <w:top w:val="single" w:color="auto" w:sz="4" w:space="0"/>
              <w:left w:val="nil"/>
              <w:bottom w:val="single" w:color="auto" w:sz="4" w:space="0"/>
              <w:right w:val="single" w:color="auto" w:sz="4" w:space="0"/>
            </w:tcBorders>
            <w:shd w:val="clear" w:color="auto" w:fill="auto"/>
            <w:noWrap/>
            <w:vAlign w:val="center"/>
          </w:tcPr>
          <w:p w14:paraId="7FA1348D">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default" w:ascii="宋体" w:hAnsi="宋体" w:eastAsia="宋体" w:cs="宋体"/>
                <w:color w:val="222222"/>
                <w:kern w:val="0"/>
                <w:sz w:val="24"/>
                <w:szCs w:val="24"/>
                <w:lang w:val="en-US" w:eastAsia="zh-CN" w:bidi="ar"/>
              </w:rPr>
              <w:t>0</w:t>
            </w:r>
            <w:r>
              <w:rPr>
                <w:rFonts w:hint="eastAsia" w:ascii="宋体" w:hAnsi="宋体" w:eastAsia="宋体" w:cs="宋体"/>
                <w:color w:val="222222"/>
                <w:kern w:val="0"/>
                <w:sz w:val="24"/>
                <w:szCs w:val="24"/>
                <w:lang w:val="en-US" w:eastAsia="zh-CN" w:bidi="ar"/>
              </w:rPr>
              <w:t> </w:t>
            </w:r>
          </w:p>
        </w:tc>
      </w:tr>
      <w:tr w14:paraId="60E8B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5" w:hRule="atLeast"/>
        </w:trPr>
        <w:tc>
          <w:tcPr>
            <w:tcW w:w="8160" w:type="dxa"/>
            <w:gridSpan w:val="4"/>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14:paraId="63DC7B64">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第二十条第（八）项</w:t>
            </w:r>
          </w:p>
        </w:tc>
      </w:tr>
      <w:tr w14:paraId="06EE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19"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E7A872A">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信息内容</w:t>
            </w:r>
          </w:p>
        </w:tc>
        <w:tc>
          <w:tcPr>
            <w:tcW w:w="1873"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FD52B98">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上一年项目数量</w:t>
            </w:r>
          </w:p>
        </w:tc>
        <w:tc>
          <w:tcPr>
            <w:tcW w:w="3168"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14:paraId="30BE1801">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本年增/减</w:t>
            </w:r>
          </w:p>
        </w:tc>
      </w:tr>
      <w:tr w14:paraId="05ED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8" w:hRule="atLeast"/>
        </w:trPr>
        <w:tc>
          <w:tcPr>
            <w:tcW w:w="3119" w:type="dxa"/>
            <w:tcBorders>
              <w:top w:val="nil"/>
              <w:left w:val="single" w:color="auto" w:sz="8" w:space="0"/>
              <w:bottom w:val="nil"/>
              <w:right w:val="single" w:color="auto" w:sz="8" w:space="0"/>
            </w:tcBorders>
            <w:shd w:val="clear" w:color="auto" w:fill="auto"/>
            <w:noWrap/>
            <w:tcMar>
              <w:left w:w="108" w:type="dxa"/>
              <w:right w:w="108" w:type="dxa"/>
            </w:tcMar>
            <w:vAlign w:val="center"/>
          </w:tcPr>
          <w:p w14:paraId="735AF28C">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行政事业性收费</w:t>
            </w:r>
          </w:p>
        </w:tc>
        <w:tc>
          <w:tcPr>
            <w:tcW w:w="1873" w:type="dxa"/>
            <w:tcBorders>
              <w:top w:val="nil"/>
              <w:left w:val="nil"/>
              <w:bottom w:val="nil"/>
              <w:right w:val="single" w:color="auto" w:sz="8" w:space="0"/>
            </w:tcBorders>
            <w:shd w:val="clear" w:color="auto" w:fill="auto"/>
            <w:noWrap/>
            <w:tcMar>
              <w:left w:w="108" w:type="dxa"/>
              <w:right w:w="108" w:type="dxa"/>
            </w:tcMar>
            <w:vAlign w:val="center"/>
          </w:tcPr>
          <w:p w14:paraId="6A0E3FA4">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eastAsia" w:ascii="宋体" w:hAnsi="宋体" w:eastAsia="宋体" w:cs="宋体"/>
                <w:color w:val="222222"/>
                <w:kern w:val="0"/>
                <w:sz w:val="24"/>
                <w:szCs w:val="24"/>
                <w:lang w:val="en-US" w:eastAsia="zh-CN" w:bidi="ar"/>
              </w:rPr>
              <w:t> </w:t>
            </w:r>
            <w:r>
              <w:rPr>
                <w:rFonts w:hint="default" w:ascii="宋体" w:hAnsi="宋体" w:eastAsia="宋体" w:cs="宋体"/>
                <w:color w:val="222222"/>
                <w:kern w:val="0"/>
                <w:sz w:val="24"/>
                <w:szCs w:val="24"/>
                <w:lang w:val="en-US" w:eastAsia="zh-CN" w:bidi="ar"/>
              </w:rPr>
              <w:t>0</w:t>
            </w:r>
          </w:p>
        </w:tc>
        <w:tc>
          <w:tcPr>
            <w:tcW w:w="3168" w:type="dxa"/>
            <w:gridSpan w:val="2"/>
            <w:tcBorders>
              <w:top w:val="nil"/>
              <w:left w:val="nil"/>
              <w:bottom w:val="nil"/>
              <w:right w:val="single" w:color="000000" w:sz="8" w:space="0"/>
            </w:tcBorders>
            <w:shd w:val="clear" w:color="auto" w:fill="auto"/>
            <w:noWrap/>
            <w:tcMar>
              <w:left w:w="108" w:type="dxa"/>
              <w:right w:w="108" w:type="dxa"/>
            </w:tcMar>
            <w:vAlign w:val="center"/>
          </w:tcPr>
          <w:p w14:paraId="5010E6DF">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default" w:ascii="宋体" w:hAnsi="宋体" w:eastAsia="宋体" w:cs="宋体"/>
                <w:color w:val="222222"/>
                <w:kern w:val="0"/>
                <w:sz w:val="24"/>
                <w:szCs w:val="24"/>
                <w:lang w:val="en-US" w:eastAsia="zh-CN" w:bidi="ar"/>
              </w:rPr>
              <w:t>0</w:t>
            </w:r>
            <w:r>
              <w:rPr>
                <w:rFonts w:hint="eastAsia" w:ascii="宋体" w:hAnsi="宋体" w:eastAsia="宋体" w:cs="宋体"/>
                <w:color w:val="222222"/>
                <w:kern w:val="0"/>
                <w:sz w:val="24"/>
                <w:szCs w:val="24"/>
                <w:lang w:val="en-US" w:eastAsia="zh-CN" w:bidi="ar"/>
              </w:rPr>
              <w:t> </w:t>
            </w:r>
          </w:p>
        </w:tc>
      </w:tr>
      <w:tr w14:paraId="683B3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8160" w:type="dxa"/>
            <w:gridSpan w:val="4"/>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A992C34">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第二十条第（九）项</w:t>
            </w:r>
          </w:p>
        </w:tc>
      </w:tr>
      <w:tr w14:paraId="4EC59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3" w:hRule="atLeast"/>
        </w:trPr>
        <w:tc>
          <w:tcPr>
            <w:tcW w:w="3119"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0544080">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信息内容</w:t>
            </w:r>
          </w:p>
        </w:tc>
        <w:tc>
          <w:tcPr>
            <w:tcW w:w="1873"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4C61171">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采购项目数量</w:t>
            </w:r>
          </w:p>
        </w:tc>
        <w:tc>
          <w:tcPr>
            <w:tcW w:w="3168"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14:paraId="658B74A3">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采购总金额（元）</w:t>
            </w:r>
          </w:p>
        </w:tc>
      </w:tr>
      <w:tr w14:paraId="6CE5C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3119"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94C3DBA">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政府集中采购</w:t>
            </w:r>
          </w:p>
        </w:tc>
        <w:tc>
          <w:tcPr>
            <w:tcW w:w="1873"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C997E7B">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3168"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14:paraId="4773BDB3">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r>
    </w:tbl>
    <w:p w14:paraId="76620F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p w14:paraId="6BF59B40">
      <w:pPr>
        <w:pStyle w:val="2"/>
        <w:keepNext w:val="0"/>
        <w:keepLines w:val="0"/>
        <w:widowControl/>
        <w:suppressLineNumbers w:val="0"/>
        <w:spacing w:before="256" w:beforeAutospacing="0" w:after="106" w:afterAutospacing="0" w:line="23" w:lineRule="atLeast"/>
        <w:ind w:left="0" w:righ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w:t>
      </w:r>
      <w:bookmarkStart w:id="0" w:name="_GoBack"/>
      <w:bookmarkEnd w:id="0"/>
      <w:r>
        <w:rPr>
          <w:rFonts w:hint="eastAsia" w:ascii="仿宋_GB2312" w:hAnsi="仿宋_GB2312" w:eastAsia="仿宋_GB2312" w:cs="仿宋_GB2312"/>
          <w:kern w:val="2"/>
          <w:sz w:val="32"/>
          <w:szCs w:val="32"/>
          <w:lang w:val="en-US" w:eastAsia="zh-CN" w:bidi="ar-SA"/>
        </w:rPr>
        <w:t>年度我局未收到政府信息公开申请。</w:t>
      </w:r>
    </w:p>
    <w:tbl>
      <w:tblPr>
        <w:tblStyle w:val="3"/>
        <w:tblW w:w="81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0"/>
        <w:gridCol w:w="816"/>
        <w:gridCol w:w="1984"/>
        <w:gridCol w:w="725"/>
        <w:gridCol w:w="674"/>
        <w:gridCol w:w="674"/>
        <w:gridCol w:w="725"/>
        <w:gridCol w:w="866"/>
        <w:gridCol w:w="635"/>
        <w:gridCol w:w="620"/>
      </w:tblGrid>
      <w:tr w14:paraId="02BF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193"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D5E63D">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（本列数据的勾稽关系为：第一项加第二项之和，等于第三项加第四项之和）</w:t>
            </w:r>
          </w:p>
        </w:tc>
        <w:tc>
          <w:tcPr>
            <w:tcW w:w="4966"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ACFA83E">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申请人情况</w:t>
            </w:r>
          </w:p>
        </w:tc>
      </w:tr>
      <w:tr w14:paraId="2B74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19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4495036">
            <w:pPr>
              <w:rPr>
                <w:rFonts w:hint="eastAsia" w:ascii="宋体" w:hAnsi="宋体" w:eastAsia="宋体" w:cs="宋体"/>
                <w:color w:val="222222"/>
                <w:sz w:val="18"/>
                <w:szCs w:val="18"/>
              </w:rPr>
            </w:pPr>
          </w:p>
        </w:tc>
        <w:tc>
          <w:tcPr>
            <w:tcW w:w="73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6484FD8">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自然人</w:t>
            </w:r>
          </w:p>
        </w:tc>
        <w:tc>
          <w:tcPr>
            <w:tcW w:w="3609"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3E30E33">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法人或其他组织</w:t>
            </w:r>
          </w:p>
        </w:tc>
        <w:tc>
          <w:tcPr>
            <w:tcW w:w="62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BC0CDF">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总计</w:t>
            </w:r>
          </w:p>
        </w:tc>
      </w:tr>
      <w:tr w14:paraId="642A7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1" w:hRule="atLeast"/>
        </w:trPr>
        <w:tc>
          <w:tcPr>
            <w:tcW w:w="319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2B17F1E">
            <w:pPr>
              <w:rPr>
                <w:rFonts w:hint="eastAsia" w:ascii="宋体" w:hAnsi="宋体" w:eastAsia="宋体" w:cs="宋体"/>
                <w:color w:val="222222"/>
                <w:sz w:val="18"/>
                <w:szCs w:val="18"/>
              </w:rPr>
            </w:pPr>
          </w:p>
        </w:tc>
        <w:tc>
          <w:tcPr>
            <w:tcW w:w="73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1541774">
            <w:pPr>
              <w:rPr>
                <w:rFonts w:hint="eastAsia" w:ascii="宋体" w:hAnsi="宋体" w:eastAsia="宋体" w:cs="宋体"/>
                <w:color w:val="222222"/>
                <w:sz w:val="18"/>
                <w:szCs w:val="18"/>
              </w:rPr>
            </w:pP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02BECF0E">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商业企业</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511AE314">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科研机构</w:t>
            </w:r>
          </w:p>
        </w:tc>
        <w:tc>
          <w:tcPr>
            <w:tcW w:w="73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24FFFF2">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社会公益组织</w:t>
            </w:r>
          </w:p>
        </w:tc>
        <w:tc>
          <w:tcPr>
            <w:tcW w:w="8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55B6097">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法律服务机构</w:t>
            </w:r>
          </w:p>
        </w:tc>
        <w:tc>
          <w:tcPr>
            <w:tcW w:w="6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321C6DE">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其他</w:t>
            </w:r>
          </w:p>
        </w:tc>
        <w:tc>
          <w:tcPr>
            <w:tcW w:w="62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8861A79">
            <w:pPr>
              <w:rPr>
                <w:rFonts w:hint="eastAsia" w:ascii="宋体" w:hAnsi="宋体" w:eastAsia="宋体" w:cs="宋体"/>
                <w:color w:val="222222"/>
                <w:sz w:val="18"/>
                <w:szCs w:val="18"/>
              </w:rPr>
            </w:pPr>
          </w:p>
        </w:tc>
      </w:tr>
      <w:tr w14:paraId="0B37E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193" w:type="dxa"/>
            <w:gridSpan w:val="3"/>
            <w:tcBorders>
              <w:top w:val="nil"/>
              <w:left w:val="single" w:color="auto" w:sz="8" w:space="0"/>
              <w:bottom w:val="single" w:color="auto" w:sz="8" w:space="0"/>
              <w:right w:val="single" w:color="auto" w:sz="8" w:space="0"/>
            </w:tcBorders>
            <w:shd w:val="clear" w:color="auto" w:fill="auto"/>
            <w:vAlign w:val="center"/>
          </w:tcPr>
          <w:p w14:paraId="49FBF925">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一、本年新收政府信息公开申请数量</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68AF6197">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2A7487DB">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62A7DE6E">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6BD067A2">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11DCF04A">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2454BF57">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5BDC0199">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lang w:val="en-US" w:eastAsia="zh-CN"/>
              </w:rPr>
            </w:pPr>
            <w:r>
              <w:rPr>
                <w:rFonts w:hint="eastAsia" w:ascii="宋体" w:hAnsi="宋体" w:eastAsia="宋体" w:cs="宋体"/>
                <w:lang w:val="en-US" w:eastAsia="zh-CN"/>
              </w:rPr>
              <w:t>0</w:t>
            </w:r>
          </w:p>
        </w:tc>
      </w:tr>
      <w:tr w14:paraId="7421E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193" w:type="dxa"/>
            <w:gridSpan w:val="3"/>
            <w:tcBorders>
              <w:top w:val="nil"/>
              <w:left w:val="single" w:color="auto" w:sz="8" w:space="0"/>
              <w:bottom w:val="single" w:color="auto" w:sz="8" w:space="0"/>
              <w:right w:val="single" w:color="auto" w:sz="8" w:space="0"/>
            </w:tcBorders>
            <w:shd w:val="clear" w:color="auto" w:fill="auto"/>
            <w:vAlign w:val="center"/>
          </w:tcPr>
          <w:p w14:paraId="121D7DC8">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二、上年结转政府信息公开申请数量</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399AD40E">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6C911D56">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2AB7FB45">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638C0FEC">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5AFEBF61">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1E387589">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174DA5D6">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lang w:val="en-US"/>
              </w:rPr>
            </w:pPr>
            <w:r>
              <w:rPr>
                <w:rFonts w:hint="eastAsia" w:ascii="宋体" w:hAnsi="宋体" w:eastAsia="宋体" w:cs="宋体"/>
                <w:lang w:val="en-US"/>
              </w:rPr>
              <w:t>0</w:t>
            </w:r>
          </w:p>
        </w:tc>
      </w:tr>
      <w:tr w14:paraId="6C6C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42" w:type="dxa"/>
            <w:vMerge w:val="restart"/>
            <w:tcBorders>
              <w:top w:val="nil"/>
              <w:left w:val="single" w:color="auto" w:sz="8" w:space="0"/>
              <w:bottom w:val="single" w:color="auto" w:sz="8" w:space="0"/>
              <w:right w:val="single" w:color="auto" w:sz="8" w:space="0"/>
            </w:tcBorders>
            <w:shd w:val="clear" w:color="auto" w:fill="auto"/>
            <w:vAlign w:val="center"/>
          </w:tcPr>
          <w:p w14:paraId="63C2F300">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三、本年度办理结果</w:t>
            </w:r>
          </w:p>
        </w:tc>
        <w:tc>
          <w:tcPr>
            <w:tcW w:w="2751" w:type="dxa"/>
            <w:gridSpan w:val="2"/>
            <w:tcBorders>
              <w:top w:val="nil"/>
              <w:left w:val="nil"/>
              <w:bottom w:val="single" w:color="auto" w:sz="8" w:space="0"/>
              <w:right w:val="single" w:color="auto" w:sz="8" w:space="0"/>
            </w:tcBorders>
            <w:shd w:val="clear" w:color="auto" w:fill="auto"/>
            <w:vAlign w:val="center"/>
          </w:tcPr>
          <w:p w14:paraId="0BA65FE5">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（一）予以公开</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61B7D8F3">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lang w:eastAsia="zh-CN"/>
              </w:rPr>
            </w:pPr>
            <w:r>
              <w:rPr>
                <w:rFonts w:hint="eastAsia" w:ascii="宋体" w:hAnsi="宋体" w:eastAsia="宋体" w:cs="宋体"/>
                <w:lang w:val="en-US" w:eastAsia="zh-CN"/>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4F5CA9EA">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76074A39">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591828C5">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121ECAAC">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0A254FF0">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E12D63E">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lang w:eastAsia="zh-CN"/>
              </w:rPr>
            </w:pPr>
            <w:r>
              <w:rPr>
                <w:rFonts w:hint="eastAsia" w:ascii="宋体" w:hAnsi="宋体" w:eastAsia="宋体" w:cs="宋体"/>
                <w:lang w:val="en-US" w:eastAsia="zh-CN"/>
              </w:rPr>
              <w:t>0</w:t>
            </w:r>
          </w:p>
        </w:tc>
      </w:tr>
      <w:tr w14:paraId="5AB3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3E41AE81">
            <w:pPr>
              <w:rPr>
                <w:rFonts w:hint="eastAsia" w:ascii="宋体" w:hAnsi="宋体" w:eastAsia="宋体" w:cs="宋体"/>
                <w:color w:val="222222"/>
                <w:sz w:val="18"/>
                <w:szCs w:val="18"/>
              </w:rPr>
            </w:pPr>
          </w:p>
        </w:tc>
        <w:tc>
          <w:tcPr>
            <w:tcW w:w="2751" w:type="dxa"/>
            <w:gridSpan w:val="2"/>
            <w:tcBorders>
              <w:top w:val="nil"/>
              <w:left w:val="nil"/>
              <w:bottom w:val="single" w:color="auto" w:sz="8" w:space="0"/>
              <w:right w:val="single" w:color="auto" w:sz="8" w:space="0"/>
            </w:tcBorders>
            <w:shd w:val="clear" w:color="auto" w:fill="auto"/>
            <w:vAlign w:val="center"/>
          </w:tcPr>
          <w:p w14:paraId="4CA0BBCF">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（二）部分公开（区分处理的，只计这一情形，不计其他情形）</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790A8A91">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0A026C3A">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1991F850">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3982E7CB">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6AC6B592">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236160A2">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097AFFBA">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eastAsia" w:ascii="宋体" w:hAnsi="宋体" w:eastAsia="宋体" w:cs="宋体"/>
                <w:lang w:val="en-US"/>
              </w:rPr>
              <w:t>0</w:t>
            </w:r>
          </w:p>
        </w:tc>
      </w:tr>
      <w:tr w14:paraId="74AA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3C29458C">
            <w:pPr>
              <w:rPr>
                <w:rFonts w:hint="eastAsia" w:ascii="宋体" w:hAnsi="宋体" w:eastAsia="宋体" w:cs="宋体"/>
                <w:color w:val="222222"/>
                <w:sz w:val="18"/>
                <w:szCs w:val="18"/>
              </w:rPr>
            </w:pPr>
          </w:p>
        </w:tc>
        <w:tc>
          <w:tcPr>
            <w:tcW w:w="73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E8481FE">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（三）不予公开</w:t>
            </w: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14:paraId="2C39FAC2">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1.属于国家秘密</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2CA3D718">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07B1A992">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7714E0EA">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487C33B8">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613EE774">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4C4DB24F">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A3C7D48">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eastAsia" w:ascii="宋体" w:hAnsi="宋体" w:eastAsia="宋体" w:cs="宋体"/>
                <w:lang w:val="en-US"/>
              </w:rPr>
              <w:t>0</w:t>
            </w:r>
          </w:p>
        </w:tc>
      </w:tr>
      <w:tr w14:paraId="69294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78023938">
            <w:pPr>
              <w:rPr>
                <w:rFonts w:hint="eastAsia" w:ascii="宋体" w:hAnsi="宋体" w:eastAsia="宋体" w:cs="宋体"/>
                <w:color w:val="222222"/>
                <w:sz w:val="18"/>
                <w:szCs w:val="18"/>
              </w:rPr>
            </w:pPr>
          </w:p>
        </w:tc>
        <w:tc>
          <w:tcPr>
            <w:tcW w:w="73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C152D3D">
            <w:pPr>
              <w:rPr>
                <w:rFonts w:hint="eastAsia" w:ascii="宋体" w:hAnsi="宋体" w:eastAsia="宋体" w:cs="宋体"/>
                <w:color w:val="222222"/>
                <w:sz w:val="18"/>
                <w:szCs w:val="18"/>
              </w:rPr>
            </w:pP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14:paraId="7A1FC456">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2.其他法律行政法规禁止公开</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0CB74D6A">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6DDBDE8C">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0FEE27B1">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71D96F83">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5E5ACCBF">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43795879">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0B776F6D">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eastAsia" w:ascii="宋体" w:hAnsi="宋体" w:eastAsia="宋体" w:cs="宋体"/>
                <w:lang w:val="en-US"/>
              </w:rPr>
              <w:t>0</w:t>
            </w:r>
          </w:p>
        </w:tc>
      </w:tr>
      <w:tr w14:paraId="525F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43CFE7C9">
            <w:pPr>
              <w:rPr>
                <w:rFonts w:hint="eastAsia" w:ascii="宋体" w:hAnsi="宋体" w:eastAsia="宋体" w:cs="宋体"/>
                <w:color w:val="222222"/>
                <w:sz w:val="18"/>
                <w:szCs w:val="18"/>
              </w:rPr>
            </w:pPr>
          </w:p>
        </w:tc>
        <w:tc>
          <w:tcPr>
            <w:tcW w:w="73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7C2486C">
            <w:pPr>
              <w:rPr>
                <w:rFonts w:hint="eastAsia" w:ascii="宋体" w:hAnsi="宋体" w:eastAsia="宋体" w:cs="宋体"/>
                <w:color w:val="222222"/>
                <w:sz w:val="18"/>
                <w:szCs w:val="18"/>
              </w:rPr>
            </w:pP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14:paraId="782D6FF0">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3.危及“三安全一稳定”</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4F47790E">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35F8AF25">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0D3C15CB">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7174B524">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34B46A07">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39416FB9">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5C8C42EB">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eastAsia" w:ascii="宋体" w:hAnsi="宋体" w:eastAsia="宋体" w:cs="宋体"/>
                <w:lang w:val="en-US"/>
              </w:rPr>
              <w:t>0</w:t>
            </w:r>
          </w:p>
        </w:tc>
      </w:tr>
      <w:tr w14:paraId="4597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11123203">
            <w:pPr>
              <w:rPr>
                <w:rFonts w:hint="eastAsia" w:ascii="宋体" w:hAnsi="宋体" w:eastAsia="宋体" w:cs="宋体"/>
                <w:color w:val="222222"/>
                <w:sz w:val="18"/>
                <w:szCs w:val="18"/>
              </w:rPr>
            </w:pPr>
          </w:p>
        </w:tc>
        <w:tc>
          <w:tcPr>
            <w:tcW w:w="73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1A08C76">
            <w:pPr>
              <w:rPr>
                <w:rFonts w:hint="eastAsia" w:ascii="宋体" w:hAnsi="宋体" w:eastAsia="宋体" w:cs="宋体"/>
                <w:color w:val="222222"/>
                <w:sz w:val="18"/>
                <w:szCs w:val="18"/>
              </w:rPr>
            </w:pP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14:paraId="15AB5D21">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4.保护第三方合法权益</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535C70B1">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73442BF4">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41DA7BC6">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395A7F83">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12A3EDD0">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6A824E7A">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20A95D75">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eastAsia" w:ascii="宋体" w:hAnsi="宋体" w:eastAsia="宋体" w:cs="宋体"/>
                <w:lang w:val="en-US"/>
              </w:rPr>
              <w:t>0</w:t>
            </w:r>
          </w:p>
        </w:tc>
      </w:tr>
      <w:tr w14:paraId="579D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3FC66B7E">
            <w:pPr>
              <w:rPr>
                <w:rFonts w:hint="eastAsia" w:ascii="宋体" w:hAnsi="宋体" w:eastAsia="宋体" w:cs="宋体"/>
                <w:color w:val="222222"/>
                <w:sz w:val="18"/>
                <w:szCs w:val="18"/>
              </w:rPr>
            </w:pPr>
          </w:p>
        </w:tc>
        <w:tc>
          <w:tcPr>
            <w:tcW w:w="73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D99E5AB">
            <w:pPr>
              <w:rPr>
                <w:rFonts w:hint="eastAsia" w:ascii="宋体" w:hAnsi="宋体" w:eastAsia="宋体" w:cs="宋体"/>
                <w:color w:val="222222"/>
                <w:sz w:val="18"/>
                <w:szCs w:val="18"/>
              </w:rPr>
            </w:pP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14:paraId="3016F6A3">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5.属于三类内部事务信息</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43211DB1">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644CDD7F">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6E53092B">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5F7C4714">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03D0FE5E">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28AF0B1F">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26E61149">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eastAsia" w:ascii="宋体" w:hAnsi="宋体" w:eastAsia="宋体" w:cs="宋体"/>
                <w:lang w:val="en-US"/>
              </w:rPr>
              <w:t>0</w:t>
            </w:r>
          </w:p>
        </w:tc>
      </w:tr>
      <w:tr w14:paraId="6060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5261583F">
            <w:pPr>
              <w:rPr>
                <w:rFonts w:hint="eastAsia" w:ascii="宋体" w:hAnsi="宋体" w:eastAsia="宋体" w:cs="宋体"/>
                <w:color w:val="222222"/>
                <w:sz w:val="18"/>
                <w:szCs w:val="18"/>
              </w:rPr>
            </w:pPr>
          </w:p>
        </w:tc>
        <w:tc>
          <w:tcPr>
            <w:tcW w:w="73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31310E1">
            <w:pPr>
              <w:rPr>
                <w:rFonts w:hint="eastAsia" w:ascii="宋体" w:hAnsi="宋体" w:eastAsia="宋体" w:cs="宋体"/>
                <w:color w:val="222222"/>
                <w:sz w:val="18"/>
                <w:szCs w:val="18"/>
              </w:rPr>
            </w:pP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14:paraId="5FD8269A">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6.属于四类过程性信息</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089079C4">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2D7CEE9C">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7DDD2801">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0BF927A0">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5E36CB5A">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34361C48">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0E4C4BD4">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eastAsia" w:ascii="宋体" w:hAnsi="宋体" w:eastAsia="宋体" w:cs="宋体"/>
                <w:lang w:val="en-US"/>
              </w:rPr>
              <w:t>0</w:t>
            </w:r>
          </w:p>
        </w:tc>
      </w:tr>
      <w:tr w14:paraId="25FF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0A8D0010">
            <w:pPr>
              <w:rPr>
                <w:rFonts w:hint="eastAsia" w:ascii="宋体" w:hAnsi="宋体" w:eastAsia="宋体" w:cs="宋体"/>
                <w:color w:val="222222"/>
                <w:sz w:val="18"/>
                <w:szCs w:val="18"/>
              </w:rPr>
            </w:pPr>
          </w:p>
        </w:tc>
        <w:tc>
          <w:tcPr>
            <w:tcW w:w="73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3BA53F3">
            <w:pPr>
              <w:rPr>
                <w:rFonts w:hint="eastAsia" w:ascii="宋体" w:hAnsi="宋体" w:eastAsia="宋体" w:cs="宋体"/>
                <w:color w:val="222222"/>
                <w:sz w:val="18"/>
                <w:szCs w:val="18"/>
              </w:rPr>
            </w:pP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14:paraId="1909E2EF">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7.属于行政执法案卷</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132DA773">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58C01C5D">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3A32C78A">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3ACC95D0">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7BCECC34">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435F1071">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3D74A501">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eastAsia" w:ascii="宋体" w:hAnsi="宋体" w:eastAsia="宋体" w:cs="宋体"/>
                <w:lang w:val="en-US"/>
              </w:rPr>
              <w:t>0</w:t>
            </w:r>
          </w:p>
        </w:tc>
      </w:tr>
      <w:tr w14:paraId="587F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2DE145C7">
            <w:pPr>
              <w:rPr>
                <w:rFonts w:hint="eastAsia" w:ascii="宋体" w:hAnsi="宋体" w:eastAsia="宋体" w:cs="宋体"/>
                <w:color w:val="222222"/>
                <w:sz w:val="18"/>
                <w:szCs w:val="18"/>
              </w:rPr>
            </w:pPr>
          </w:p>
        </w:tc>
        <w:tc>
          <w:tcPr>
            <w:tcW w:w="73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64C8679">
            <w:pPr>
              <w:rPr>
                <w:rFonts w:hint="eastAsia" w:ascii="宋体" w:hAnsi="宋体" w:eastAsia="宋体" w:cs="宋体"/>
                <w:color w:val="222222"/>
                <w:sz w:val="18"/>
                <w:szCs w:val="18"/>
              </w:rPr>
            </w:pP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14:paraId="58AA6CFF">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8.属于行政查询事项</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77A63FE2">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12983609">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30B042E0">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5FE05C67">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23D2AA35">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2D656713">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013A2D29">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eastAsia" w:ascii="宋体" w:hAnsi="宋体" w:eastAsia="宋体" w:cs="宋体"/>
                <w:lang w:val="en-US"/>
              </w:rPr>
              <w:t>0</w:t>
            </w:r>
          </w:p>
        </w:tc>
      </w:tr>
      <w:tr w14:paraId="547C0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5C1715F7">
            <w:pPr>
              <w:rPr>
                <w:rFonts w:hint="eastAsia" w:ascii="宋体" w:hAnsi="宋体" w:eastAsia="宋体" w:cs="宋体"/>
                <w:color w:val="222222"/>
                <w:sz w:val="18"/>
                <w:szCs w:val="18"/>
              </w:rPr>
            </w:pPr>
          </w:p>
        </w:tc>
        <w:tc>
          <w:tcPr>
            <w:tcW w:w="73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DC06A78">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（四）无法提供</w:t>
            </w: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14:paraId="6934BB10">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1.本机关不掌握相关政府信息</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4D2A844B">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3FBF77D1">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57513667">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4D76524F">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04EDB27D">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59A9F8D8">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3F7C646F">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lang w:eastAsia="zh-CN"/>
              </w:rPr>
            </w:pPr>
            <w:r>
              <w:rPr>
                <w:rFonts w:hint="eastAsia" w:ascii="宋体" w:hAnsi="宋体" w:eastAsia="宋体" w:cs="宋体"/>
                <w:lang w:val="en-US" w:eastAsia="zh-CN"/>
              </w:rPr>
              <w:t>0</w:t>
            </w:r>
          </w:p>
        </w:tc>
      </w:tr>
      <w:tr w14:paraId="3E76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2E107BBE">
            <w:pPr>
              <w:rPr>
                <w:rFonts w:hint="eastAsia" w:ascii="宋体" w:hAnsi="宋体" w:eastAsia="宋体" w:cs="宋体"/>
                <w:color w:val="222222"/>
                <w:sz w:val="18"/>
                <w:szCs w:val="18"/>
              </w:rPr>
            </w:pPr>
          </w:p>
        </w:tc>
        <w:tc>
          <w:tcPr>
            <w:tcW w:w="73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C5BDA02">
            <w:pPr>
              <w:rPr>
                <w:rFonts w:hint="eastAsia" w:ascii="宋体" w:hAnsi="宋体" w:eastAsia="宋体" w:cs="宋体"/>
                <w:color w:val="222222"/>
                <w:sz w:val="18"/>
                <w:szCs w:val="18"/>
              </w:rPr>
            </w:pP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14:paraId="39DA6417">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2.没有现成信息需要另行制作</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724889CD">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0FD55DFA">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1AF6CD2A">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76988E78">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254CD120">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61BCBB1C">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01A14102">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eastAsia" w:ascii="宋体" w:hAnsi="宋体" w:eastAsia="宋体" w:cs="宋体"/>
                <w:lang w:val="en-US"/>
              </w:rPr>
              <w:t>0</w:t>
            </w:r>
          </w:p>
        </w:tc>
      </w:tr>
      <w:tr w14:paraId="32F9B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7EF2113C">
            <w:pPr>
              <w:rPr>
                <w:rFonts w:hint="eastAsia" w:ascii="宋体" w:hAnsi="宋体" w:eastAsia="宋体" w:cs="宋体"/>
                <w:color w:val="222222"/>
                <w:sz w:val="18"/>
                <w:szCs w:val="18"/>
              </w:rPr>
            </w:pPr>
          </w:p>
        </w:tc>
        <w:tc>
          <w:tcPr>
            <w:tcW w:w="73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A73B3B4">
            <w:pPr>
              <w:rPr>
                <w:rFonts w:hint="eastAsia" w:ascii="宋体" w:hAnsi="宋体" w:eastAsia="宋体" w:cs="宋体"/>
                <w:color w:val="222222"/>
                <w:sz w:val="18"/>
                <w:szCs w:val="18"/>
              </w:rPr>
            </w:pP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14:paraId="6EFE0266">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3.补正后申请内容仍不明确</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5B8C0841">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4FE776DB">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7A0BB3A0">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1E67EAA1">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472CBE52">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009E2C9A">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34784806">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eastAsia" w:ascii="宋体" w:hAnsi="宋体" w:eastAsia="宋体" w:cs="宋体"/>
                <w:lang w:val="en-US"/>
              </w:rPr>
              <w:t>0</w:t>
            </w:r>
          </w:p>
        </w:tc>
      </w:tr>
      <w:tr w14:paraId="3C3F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42596DF5">
            <w:pPr>
              <w:rPr>
                <w:rFonts w:hint="eastAsia" w:ascii="宋体" w:hAnsi="宋体" w:eastAsia="宋体" w:cs="宋体"/>
                <w:color w:val="222222"/>
                <w:sz w:val="18"/>
                <w:szCs w:val="18"/>
              </w:rPr>
            </w:pPr>
          </w:p>
        </w:tc>
        <w:tc>
          <w:tcPr>
            <w:tcW w:w="73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699FF75">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（五）不予处理</w:t>
            </w: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14:paraId="1B2B5FDB">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1.信访举报投诉类申请</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6EFEEAC7">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55D3A6C1">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4658E760">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589540FF">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6DB221DB">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5A06098E">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575914D2">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eastAsia" w:ascii="宋体" w:hAnsi="宋体" w:eastAsia="宋体" w:cs="宋体"/>
                <w:lang w:val="en-US"/>
              </w:rPr>
              <w:t>0</w:t>
            </w:r>
          </w:p>
        </w:tc>
      </w:tr>
      <w:tr w14:paraId="5A555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5C1DD8F5">
            <w:pPr>
              <w:rPr>
                <w:rFonts w:hint="eastAsia" w:ascii="宋体" w:hAnsi="宋体" w:eastAsia="宋体" w:cs="宋体"/>
                <w:color w:val="222222"/>
                <w:sz w:val="18"/>
                <w:szCs w:val="18"/>
              </w:rPr>
            </w:pPr>
          </w:p>
        </w:tc>
        <w:tc>
          <w:tcPr>
            <w:tcW w:w="73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1EDBA28">
            <w:pPr>
              <w:rPr>
                <w:rFonts w:hint="eastAsia" w:ascii="宋体" w:hAnsi="宋体" w:eastAsia="宋体" w:cs="宋体"/>
                <w:color w:val="222222"/>
                <w:sz w:val="18"/>
                <w:szCs w:val="18"/>
              </w:rPr>
            </w:pP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14:paraId="1A97B9D8">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2.重复申请</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7D85DA86">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2E1FB144">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4E231AD2">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63EF87BF">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745F811E">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49645FAE">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7D316924">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eastAsia" w:ascii="宋体" w:hAnsi="宋体" w:eastAsia="宋体" w:cs="宋体"/>
                <w:lang w:val="en-US"/>
              </w:rPr>
              <w:t>0</w:t>
            </w:r>
          </w:p>
        </w:tc>
      </w:tr>
      <w:tr w14:paraId="0406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76FDB440">
            <w:pPr>
              <w:rPr>
                <w:rFonts w:hint="eastAsia" w:ascii="宋体" w:hAnsi="宋体" w:eastAsia="宋体" w:cs="宋体"/>
                <w:color w:val="222222"/>
                <w:sz w:val="18"/>
                <w:szCs w:val="18"/>
              </w:rPr>
            </w:pPr>
          </w:p>
        </w:tc>
        <w:tc>
          <w:tcPr>
            <w:tcW w:w="73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A60C540">
            <w:pPr>
              <w:rPr>
                <w:rFonts w:hint="eastAsia" w:ascii="宋体" w:hAnsi="宋体" w:eastAsia="宋体" w:cs="宋体"/>
                <w:color w:val="222222"/>
                <w:sz w:val="18"/>
                <w:szCs w:val="18"/>
              </w:rPr>
            </w:pP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14:paraId="6786D307">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3.要求提供公开出版物</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5AE10476">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17D40F47">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58FC63BD">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711BFEAB">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0A029BDB">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7D3A7F61">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2F56F22C">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eastAsia" w:ascii="宋体" w:hAnsi="宋体" w:eastAsia="宋体" w:cs="宋体"/>
                <w:lang w:val="en-US"/>
              </w:rPr>
              <w:t>0</w:t>
            </w:r>
          </w:p>
        </w:tc>
      </w:tr>
      <w:tr w14:paraId="4725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28F5DCBD">
            <w:pPr>
              <w:rPr>
                <w:rFonts w:hint="eastAsia" w:ascii="宋体" w:hAnsi="宋体" w:eastAsia="宋体" w:cs="宋体"/>
                <w:color w:val="222222"/>
                <w:sz w:val="18"/>
                <w:szCs w:val="18"/>
              </w:rPr>
            </w:pPr>
          </w:p>
        </w:tc>
        <w:tc>
          <w:tcPr>
            <w:tcW w:w="73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D1B66AB">
            <w:pPr>
              <w:rPr>
                <w:rFonts w:hint="eastAsia" w:ascii="宋体" w:hAnsi="宋体" w:eastAsia="宋体" w:cs="宋体"/>
                <w:color w:val="222222"/>
                <w:sz w:val="18"/>
                <w:szCs w:val="18"/>
              </w:rPr>
            </w:pP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14:paraId="2F31F544">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4.无正当理由大量反复申请</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13D3DEA4">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2DAA6421">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6B3B09FF">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49402995">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658E3BB5">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6D1ABB55">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3678DA37">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eastAsia" w:ascii="宋体" w:hAnsi="宋体" w:eastAsia="宋体" w:cs="宋体"/>
                <w:lang w:val="en-US"/>
              </w:rPr>
              <w:t>0</w:t>
            </w:r>
          </w:p>
        </w:tc>
      </w:tr>
      <w:tr w14:paraId="18E85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47A9D9FE">
            <w:pPr>
              <w:rPr>
                <w:rFonts w:hint="eastAsia" w:ascii="宋体" w:hAnsi="宋体" w:eastAsia="宋体" w:cs="宋体"/>
                <w:color w:val="222222"/>
                <w:sz w:val="18"/>
                <w:szCs w:val="18"/>
              </w:rPr>
            </w:pPr>
          </w:p>
        </w:tc>
        <w:tc>
          <w:tcPr>
            <w:tcW w:w="73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D95BEA6">
            <w:pPr>
              <w:rPr>
                <w:rFonts w:hint="eastAsia" w:ascii="宋体" w:hAnsi="宋体" w:eastAsia="宋体" w:cs="宋体"/>
                <w:color w:val="222222"/>
                <w:sz w:val="18"/>
                <w:szCs w:val="18"/>
              </w:rPr>
            </w:pP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14:paraId="33A50F4A">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5.要求行政机关确认或重新出具已获取信息</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7769C777">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49B3E7FB">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53E5EB3C">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2ADE7401">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687AEBF6">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0EA53026">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0739A230">
            <w:pPr>
              <w:keepNext w:val="0"/>
              <w:keepLines w:val="0"/>
              <w:widowControl/>
              <w:suppressLineNumbers w:val="0"/>
              <w:spacing w:before="0" w:beforeAutospacing="1" w:after="0" w:afterAutospacing="1" w:line="270" w:lineRule="atLeast"/>
              <w:ind w:left="0" w:leftChars="0" w:right="0" w:rightChars="0"/>
              <w:jc w:val="center"/>
              <w:rPr>
                <w:rFonts w:hint="eastAsia" w:ascii="宋体" w:hAnsi="宋体" w:eastAsia="宋体" w:cs="宋体"/>
              </w:rPr>
            </w:pPr>
            <w:r>
              <w:rPr>
                <w:rFonts w:hint="eastAsia" w:ascii="宋体" w:hAnsi="宋体" w:eastAsia="宋体" w:cs="宋体"/>
                <w:lang w:val="en-US"/>
              </w:rPr>
              <w:t>0</w:t>
            </w:r>
          </w:p>
        </w:tc>
      </w:tr>
      <w:tr w14:paraId="032C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12CE86E5">
            <w:pPr>
              <w:rPr>
                <w:rFonts w:hint="eastAsia" w:ascii="宋体" w:hAnsi="宋体" w:eastAsia="宋体" w:cs="宋体"/>
                <w:color w:val="222222"/>
                <w:sz w:val="18"/>
                <w:szCs w:val="18"/>
              </w:rPr>
            </w:pPr>
          </w:p>
        </w:tc>
        <w:tc>
          <w:tcPr>
            <w:tcW w:w="2751" w:type="dxa"/>
            <w:gridSpan w:val="2"/>
            <w:tcBorders>
              <w:top w:val="nil"/>
              <w:left w:val="nil"/>
              <w:bottom w:val="single" w:color="auto" w:sz="8" w:space="0"/>
              <w:right w:val="single" w:color="auto" w:sz="8" w:space="0"/>
            </w:tcBorders>
            <w:shd w:val="clear" w:color="auto" w:fill="auto"/>
            <w:vAlign w:val="center"/>
          </w:tcPr>
          <w:p w14:paraId="00000D40">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（六）其他处理</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67228614">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69D423AF">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008CDF33">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3CB97E7E">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790A1F99">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7F62E6FD">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0EDB6568">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r>
      <w:tr w14:paraId="53148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 w:hRule="atLeast"/>
        </w:trPr>
        <w:tc>
          <w:tcPr>
            <w:tcW w:w="442" w:type="dxa"/>
            <w:vMerge w:val="continue"/>
            <w:tcBorders>
              <w:top w:val="nil"/>
              <w:left w:val="single" w:color="auto" w:sz="8" w:space="0"/>
              <w:bottom w:val="single" w:color="auto" w:sz="8" w:space="0"/>
              <w:right w:val="single" w:color="auto" w:sz="8" w:space="0"/>
            </w:tcBorders>
            <w:shd w:val="clear" w:color="auto" w:fill="auto"/>
            <w:vAlign w:val="center"/>
          </w:tcPr>
          <w:p w14:paraId="7C47F331">
            <w:pPr>
              <w:rPr>
                <w:rFonts w:hint="eastAsia" w:ascii="宋体" w:hAnsi="宋体" w:eastAsia="宋体" w:cs="宋体"/>
                <w:color w:val="222222"/>
                <w:sz w:val="18"/>
                <w:szCs w:val="18"/>
              </w:rPr>
            </w:pPr>
          </w:p>
        </w:tc>
        <w:tc>
          <w:tcPr>
            <w:tcW w:w="2751" w:type="dxa"/>
            <w:gridSpan w:val="2"/>
            <w:tcBorders>
              <w:top w:val="nil"/>
              <w:left w:val="nil"/>
              <w:bottom w:val="single" w:color="auto" w:sz="8" w:space="0"/>
              <w:right w:val="single" w:color="auto" w:sz="8" w:space="0"/>
            </w:tcBorders>
            <w:shd w:val="clear" w:color="auto" w:fill="auto"/>
            <w:vAlign w:val="center"/>
          </w:tcPr>
          <w:p w14:paraId="744AA147">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（七）总计</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1A9F4609">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78A047E1">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729A64C6">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312BFCED">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4E319846">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08E5B8B5">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24B7F62E">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lang w:val="en-US"/>
              </w:rPr>
            </w:pPr>
            <w:r>
              <w:rPr>
                <w:rFonts w:hint="eastAsia" w:ascii="宋体" w:hAnsi="宋体" w:eastAsia="宋体" w:cs="宋体"/>
                <w:lang w:val="en-US"/>
              </w:rPr>
              <w:t>0</w:t>
            </w:r>
          </w:p>
        </w:tc>
      </w:tr>
      <w:tr w14:paraId="733D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 w:hRule="atLeast"/>
        </w:trPr>
        <w:tc>
          <w:tcPr>
            <w:tcW w:w="3193" w:type="dxa"/>
            <w:gridSpan w:val="3"/>
            <w:tcBorders>
              <w:top w:val="nil"/>
              <w:left w:val="single" w:color="auto" w:sz="8" w:space="0"/>
              <w:bottom w:val="single" w:color="auto" w:sz="8" w:space="0"/>
              <w:right w:val="single" w:color="auto" w:sz="8" w:space="0"/>
            </w:tcBorders>
            <w:shd w:val="clear" w:color="auto" w:fill="auto"/>
            <w:vAlign w:val="center"/>
          </w:tcPr>
          <w:p w14:paraId="77A1E154">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0"/>
                <w:szCs w:val="20"/>
                <w:lang w:val="en-US" w:eastAsia="zh-CN" w:bidi="ar"/>
              </w:rPr>
              <w:t>四、结转下年度继续办理</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5F5D8CEC">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375921C8">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14:paraId="040749A2">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732" w:type="dxa"/>
            <w:tcBorders>
              <w:top w:val="nil"/>
              <w:left w:val="nil"/>
              <w:bottom w:val="single" w:color="auto" w:sz="8" w:space="0"/>
              <w:right w:val="single" w:color="auto" w:sz="8" w:space="0"/>
            </w:tcBorders>
            <w:shd w:val="clear" w:color="auto" w:fill="auto"/>
            <w:tcMar>
              <w:left w:w="108" w:type="dxa"/>
              <w:right w:w="108" w:type="dxa"/>
            </w:tcMar>
            <w:vAlign w:val="center"/>
          </w:tcPr>
          <w:p w14:paraId="12017F23">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14:paraId="434F61D1">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640" w:type="dxa"/>
            <w:tcBorders>
              <w:top w:val="nil"/>
              <w:left w:val="nil"/>
              <w:bottom w:val="single" w:color="auto" w:sz="8" w:space="0"/>
              <w:right w:val="single" w:color="auto" w:sz="8" w:space="0"/>
            </w:tcBorders>
            <w:shd w:val="clear" w:color="auto" w:fill="auto"/>
            <w:tcMar>
              <w:left w:w="108" w:type="dxa"/>
              <w:right w:w="108" w:type="dxa"/>
            </w:tcMar>
            <w:vAlign w:val="center"/>
          </w:tcPr>
          <w:p w14:paraId="0630ADF2">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default" w:ascii="宋体" w:hAnsi="宋体" w:eastAsia="宋体" w:cs="宋体"/>
                <w:lang w:val="en-US"/>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14:paraId="5E562002">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lang w:val="en-US"/>
              </w:rPr>
            </w:pPr>
            <w:r>
              <w:rPr>
                <w:rFonts w:hint="eastAsia" w:ascii="宋体" w:hAnsi="宋体" w:eastAsia="宋体" w:cs="宋体"/>
                <w:lang w:val="en-US"/>
              </w:rPr>
              <w:t>0</w:t>
            </w:r>
          </w:p>
        </w:tc>
      </w:tr>
    </w:tbl>
    <w:p w14:paraId="3A3E0C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14:paraId="1406BB39">
      <w:pPr>
        <w:pStyle w:val="2"/>
        <w:keepNext w:val="0"/>
        <w:keepLines w:val="0"/>
        <w:widowControl/>
        <w:suppressLineNumbers w:val="0"/>
        <w:spacing w:before="256" w:beforeAutospacing="0" w:after="106" w:afterAutospacing="0" w:line="23" w:lineRule="atLeast"/>
        <w:ind w:left="0" w:right="0" w:firstLine="420"/>
        <w:jc w:val="left"/>
        <w:rPr>
          <w:rFonts w:hint="eastAsia" w:ascii="宋体" w:hAnsi="宋体" w:eastAsia="宋体" w:cs="宋体"/>
          <w:i w:val="0"/>
          <w:iCs w:val="0"/>
          <w:caps w:val="0"/>
          <w:color w:val="555555"/>
          <w:spacing w:val="0"/>
          <w:sz w:val="24"/>
          <w:szCs w:val="24"/>
          <w:shd w:val="clear" w:fill="FFFFFF"/>
        </w:rPr>
      </w:pPr>
      <w:r>
        <w:rPr>
          <w:rFonts w:hint="eastAsia" w:ascii="仿宋_GB2312" w:hAnsi="仿宋_GB2312" w:eastAsia="仿宋_GB2312" w:cs="仿宋_GB2312"/>
          <w:kern w:val="2"/>
          <w:sz w:val="32"/>
          <w:szCs w:val="32"/>
          <w:lang w:val="en-US" w:eastAsia="zh-CN" w:bidi="ar-SA"/>
        </w:rPr>
        <w:t>2024年度我局未发生因政府信息公开提起的行政复议和行政诉讼。</w:t>
      </w:r>
    </w:p>
    <w:tbl>
      <w:tblPr>
        <w:tblStyle w:val="3"/>
        <w:tblW w:w="8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5"/>
        <w:gridCol w:w="555"/>
        <w:gridCol w:w="555"/>
        <w:gridCol w:w="555"/>
        <w:gridCol w:w="606"/>
        <w:gridCol w:w="505"/>
        <w:gridCol w:w="556"/>
        <w:gridCol w:w="556"/>
        <w:gridCol w:w="556"/>
        <w:gridCol w:w="557"/>
        <w:gridCol w:w="556"/>
        <w:gridCol w:w="556"/>
        <w:gridCol w:w="556"/>
        <w:gridCol w:w="557"/>
        <w:gridCol w:w="558"/>
      </w:tblGrid>
      <w:tr w14:paraId="3001A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2826"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0061DD5">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行政复议</w:t>
            </w:r>
          </w:p>
        </w:tc>
        <w:tc>
          <w:tcPr>
            <w:tcW w:w="551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0F96582">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行政诉讼</w:t>
            </w:r>
          </w:p>
        </w:tc>
      </w:tr>
      <w:tr w14:paraId="147D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55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F0572E">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结果维持</w:t>
            </w:r>
          </w:p>
        </w:tc>
        <w:tc>
          <w:tcPr>
            <w:tcW w:w="5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1B4B8D8">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结果纠正</w:t>
            </w:r>
          </w:p>
        </w:tc>
        <w:tc>
          <w:tcPr>
            <w:tcW w:w="55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92494C5">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其他结果</w:t>
            </w:r>
          </w:p>
        </w:tc>
        <w:tc>
          <w:tcPr>
            <w:tcW w:w="55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5AFF34">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尚未审结</w:t>
            </w:r>
          </w:p>
        </w:tc>
        <w:tc>
          <w:tcPr>
            <w:tcW w:w="60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DAE90AB">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总计</w:t>
            </w:r>
          </w:p>
        </w:tc>
        <w:tc>
          <w:tcPr>
            <w:tcW w:w="273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E045D96">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未经复议直接起诉</w:t>
            </w:r>
          </w:p>
        </w:tc>
        <w:tc>
          <w:tcPr>
            <w:tcW w:w="278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A33BDC6">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复议后起诉</w:t>
            </w:r>
          </w:p>
        </w:tc>
      </w:tr>
      <w:tr w14:paraId="2620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5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640BF3">
            <w:pPr>
              <w:rPr>
                <w:rFonts w:hint="eastAsia" w:ascii="宋体" w:hAnsi="宋体" w:eastAsia="宋体" w:cs="宋体"/>
                <w:color w:val="222222"/>
                <w:sz w:val="18"/>
                <w:szCs w:val="18"/>
              </w:rPr>
            </w:pPr>
          </w:p>
        </w:tc>
        <w:tc>
          <w:tcPr>
            <w:tcW w:w="5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5424971">
            <w:pPr>
              <w:rPr>
                <w:rFonts w:hint="eastAsia" w:ascii="宋体" w:hAnsi="宋体" w:eastAsia="宋体" w:cs="宋体"/>
                <w:color w:val="222222"/>
                <w:sz w:val="18"/>
                <w:szCs w:val="18"/>
              </w:rPr>
            </w:pPr>
          </w:p>
        </w:tc>
        <w:tc>
          <w:tcPr>
            <w:tcW w:w="55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48CABEE">
            <w:pPr>
              <w:rPr>
                <w:rFonts w:hint="eastAsia" w:ascii="宋体" w:hAnsi="宋体" w:eastAsia="宋体" w:cs="宋体"/>
                <w:color w:val="222222"/>
                <w:sz w:val="18"/>
                <w:szCs w:val="18"/>
              </w:rPr>
            </w:pPr>
          </w:p>
        </w:tc>
        <w:tc>
          <w:tcPr>
            <w:tcW w:w="55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6E69384">
            <w:pPr>
              <w:rPr>
                <w:rFonts w:hint="eastAsia" w:ascii="宋体" w:hAnsi="宋体" w:eastAsia="宋体" w:cs="宋体"/>
                <w:color w:val="222222"/>
                <w:sz w:val="18"/>
                <w:szCs w:val="18"/>
              </w:rPr>
            </w:pPr>
          </w:p>
        </w:tc>
        <w:tc>
          <w:tcPr>
            <w:tcW w:w="60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863541">
            <w:pPr>
              <w:rPr>
                <w:rFonts w:hint="eastAsia" w:ascii="宋体" w:hAnsi="宋体" w:eastAsia="宋体" w:cs="宋体"/>
                <w:color w:val="222222"/>
                <w:sz w:val="18"/>
                <w:szCs w:val="18"/>
              </w:rPr>
            </w:pPr>
          </w:p>
        </w:tc>
        <w:tc>
          <w:tcPr>
            <w:tcW w:w="505" w:type="dxa"/>
            <w:tcBorders>
              <w:top w:val="nil"/>
              <w:left w:val="nil"/>
              <w:bottom w:val="single" w:color="auto" w:sz="8" w:space="0"/>
              <w:right w:val="single" w:color="auto" w:sz="8" w:space="0"/>
            </w:tcBorders>
            <w:shd w:val="clear" w:color="auto" w:fill="auto"/>
            <w:tcMar>
              <w:left w:w="108" w:type="dxa"/>
              <w:right w:w="108" w:type="dxa"/>
            </w:tcMar>
            <w:vAlign w:val="center"/>
          </w:tcPr>
          <w:p w14:paraId="4A4125B4">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结果维持</w:t>
            </w:r>
          </w:p>
        </w:tc>
        <w:tc>
          <w:tcPr>
            <w:tcW w:w="556" w:type="dxa"/>
            <w:tcBorders>
              <w:top w:val="nil"/>
              <w:left w:val="nil"/>
              <w:bottom w:val="single" w:color="auto" w:sz="8" w:space="0"/>
              <w:right w:val="single" w:color="auto" w:sz="8" w:space="0"/>
            </w:tcBorders>
            <w:shd w:val="clear" w:color="auto" w:fill="auto"/>
            <w:tcMar>
              <w:left w:w="108" w:type="dxa"/>
              <w:right w:w="108" w:type="dxa"/>
            </w:tcMar>
            <w:vAlign w:val="center"/>
          </w:tcPr>
          <w:p w14:paraId="07E5EC3D">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结果纠正</w:t>
            </w:r>
          </w:p>
        </w:tc>
        <w:tc>
          <w:tcPr>
            <w:tcW w:w="55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C4C94C6">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其他结果</w:t>
            </w:r>
          </w:p>
        </w:tc>
        <w:tc>
          <w:tcPr>
            <w:tcW w:w="55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5C38263">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尚未审结</w:t>
            </w:r>
          </w:p>
        </w:tc>
        <w:tc>
          <w:tcPr>
            <w:tcW w:w="55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4C98FD">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总计</w:t>
            </w:r>
          </w:p>
        </w:tc>
        <w:tc>
          <w:tcPr>
            <w:tcW w:w="55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1702D4F">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结果维持</w:t>
            </w:r>
          </w:p>
        </w:tc>
        <w:tc>
          <w:tcPr>
            <w:tcW w:w="55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EC5C3B7">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结果纠正</w:t>
            </w:r>
          </w:p>
        </w:tc>
        <w:tc>
          <w:tcPr>
            <w:tcW w:w="55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A1E25EB">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其他结果</w:t>
            </w:r>
          </w:p>
        </w:tc>
        <w:tc>
          <w:tcPr>
            <w:tcW w:w="55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BA6EC45">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222222"/>
                <w:kern w:val="0"/>
                <w:sz w:val="20"/>
                <w:szCs w:val="20"/>
                <w:lang w:val="en-US" w:eastAsia="zh-CN" w:bidi="ar"/>
              </w:rPr>
              <w:t>尚未审结</w:t>
            </w:r>
          </w:p>
        </w:tc>
        <w:tc>
          <w:tcPr>
            <w:tcW w:w="55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4541F0D">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总计</w:t>
            </w:r>
          </w:p>
        </w:tc>
      </w:tr>
      <w:tr w14:paraId="67254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4" w:hRule="atLeast"/>
        </w:trPr>
        <w:tc>
          <w:tcPr>
            <w:tcW w:w="5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09D207B">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eastAsia" w:ascii="宋体" w:hAnsi="宋体" w:eastAsia="宋体" w:cs="宋体"/>
                <w:color w:val="222222"/>
                <w:kern w:val="0"/>
                <w:sz w:val="24"/>
                <w:szCs w:val="24"/>
                <w:lang w:val="en-US" w:eastAsia="zh-CN" w:bidi="ar"/>
              </w:rPr>
              <w:t> </w:t>
            </w:r>
            <w:r>
              <w:rPr>
                <w:rFonts w:hint="default" w:ascii="宋体" w:hAnsi="宋体" w:eastAsia="宋体" w:cs="宋体"/>
                <w:color w:val="222222"/>
                <w:kern w:val="0"/>
                <w:sz w:val="24"/>
                <w:szCs w:val="24"/>
                <w:lang w:val="en-US" w:eastAsia="zh-CN" w:bidi="ar"/>
              </w:rPr>
              <w:t>0</w:t>
            </w:r>
          </w:p>
        </w:tc>
        <w:tc>
          <w:tcPr>
            <w:tcW w:w="555" w:type="dxa"/>
            <w:tcBorders>
              <w:top w:val="nil"/>
              <w:left w:val="nil"/>
              <w:bottom w:val="single" w:color="auto" w:sz="8" w:space="0"/>
              <w:right w:val="single" w:color="auto" w:sz="8" w:space="0"/>
            </w:tcBorders>
            <w:shd w:val="clear" w:color="auto" w:fill="auto"/>
            <w:tcMar>
              <w:left w:w="108" w:type="dxa"/>
              <w:right w:w="108" w:type="dxa"/>
            </w:tcMar>
            <w:vAlign w:val="center"/>
          </w:tcPr>
          <w:p w14:paraId="5673F409">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eastAsia" w:ascii="宋体" w:hAnsi="宋体" w:eastAsia="宋体" w:cs="宋体"/>
                <w:color w:val="222222"/>
                <w:kern w:val="0"/>
                <w:sz w:val="24"/>
                <w:szCs w:val="24"/>
                <w:lang w:val="en-US" w:eastAsia="zh-CN" w:bidi="ar"/>
              </w:rPr>
              <w:t> </w:t>
            </w:r>
            <w:r>
              <w:rPr>
                <w:rFonts w:hint="default" w:ascii="宋体" w:hAnsi="宋体" w:eastAsia="宋体" w:cs="宋体"/>
                <w:color w:val="222222"/>
                <w:kern w:val="0"/>
                <w:sz w:val="24"/>
                <w:szCs w:val="24"/>
                <w:lang w:val="en-US" w:eastAsia="zh-CN" w:bidi="ar"/>
              </w:rPr>
              <w:t>0</w:t>
            </w:r>
          </w:p>
        </w:tc>
        <w:tc>
          <w:tcPr>
            <w:tcW w:w="555" w:type="dxa"/>
            <w:tcBorders>
              <w:top w:val="nil"/>
              <w:left w:val="nil"/>
              <w:bottom w:val="single" w:color="auto" w:sz="8" w:space="0"/>
              <w:right w:val="single" w:color="auto" w:sz="8" w:space="0"/>
            </w:tcBorders>
            <w:shd w:val="clear" w:color="auto" w:fill="auto"/>
            <w:tcMar>
              <w:left w:w="108" w:type="dxa"/>
              <w:right w:w="108" w:type="dxa"/>
            </w:tcMar>
            <w:vAlign w:val="center"/>
          </w:tcPr>
          <w:p w14:paraId="406EBFD2">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eastAsia" w:ascii="宋体" w:hAnsi="宋体" w:eastAsia="宋体" w:cs="宋体"/>
                <w:color w:val="222222"/>
                <w:kern w:val="0"/>
                <w:sz w:val="24"/>
                <w:szCs w:val="24"/>
                <w:lang w:val="en-US" w:eastAsia="zh-CN" w:bidi="ar"/>
              </w:rPr>
              <w:t> </w:t>
            </w:r>
            <w:r>
              <w:rPr>
                <w:rFonts w:hint="default" w:ascii="宋体" w:hAnsi="宋体" w:eastAsia="宋体" w:cs="宋体"/>
                <w:color w:val="222222"/>
                <w:kern w:val="0"/>
                <w:sz w:val="24"/>
                <w:szCs w:val="24"/>
                <w:lang w:val="en-US" w:eastAsia="zh-CN" w:bidi="ar"/>
              </w:rPr>
              <w:t>0</w:t>
            </w:r>
          </w:p>
        </w:tc>
        <w:tc>
          <w:tcPr>
            <w:tcW w:w="555" w:type="dxa"/>
            <w:tcBorders>
              <w:top w:val="nil"/>
              <w:left w:val="nil"/>
              <w:bottom w:val="single" w:color="auto" w:sz="8" w:space="0"/>
              <w:right w:val="single" w:color="auto" w:sz="8" w:space="0"/>
            </w:tcBorders>
            <w:shd w:val="clear" w:color="auto" w:fill="auto"/>
            <w:tcMar>
              <w:left w:w="108" w:type="dxa"/>
              <w:right w:w="108" w:type="dxa"/>
            </w:tcMar>
            <w:vAlign w:val="center"/>
          </w:tcPr>
          <w:p w14:paraId="73753F0E">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eastAsia" w:ascii="宋体" w:hAnsi="宋体" w:eastAsia="宋体" w:cs="宋体"/>
                <w:color w:val="222222"/>
                <w:kern w:val="0"/>
                <w:sz w:val="24"/>
                <w:szCs w:val="24"/>
                <w:lang w:val="en-US" w:eastAsia="zh-CN" w:bidi="ar"/>
              </w:rPr>
              <w:t> </w:t>
            </w:r>
            <w:r>
              <w:rPr>
                <w:rFonts w:hint="default" w:ascii="宋体" w:hAnsi="宋体" w:eastAsia="宋体" w:cs="宋体"/>
                <w:color w:val="222222"/>
                <w:kern w:val="0"/>
                <w:sz w:val="24"/>
                <w:szCs w:val="24"/>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42E28CF3">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eastAsia" w:ascii="宋体" w:hAnsi="宋体" w:eastAsia="宋体" w:cs="宋体"/>
                <w:color w:val="222222"/>
                <w:kern w:val="0"/>
                <w:sz w:val="24"/>
                <w:szCs w:val="24"/>
                <w:lang w:val="en-US" w:eastAsia="zh-CN" w:bidi="ar"/>
              </w:rPr>
              <w:t> </w:t>
            </w:r>
            <w:r>
              <w:rPr>
                <w:rFonts w:hint="default" w:ascii="宋体" w:hAnsi="宋体" w:eastAsia="宋体" w:cs="宋体"/>
                <w:color w:val="222222"/>
                <w:kern w:val="0"/>
                <w:sz w:val="24"/>
                <w:szCs w:val="24"/>
                <w:lang w:val="en-US" w:eastAsia="zh-CN" w:bidi="ar"/>
              </w:rPr>
              <w:t>0</w:t>
            </w:r>
          </w:p>
        </w:tc>
        <w:tc>
          <w:tcPr>
            <w:tcW w:w="505" w:type="dxa"/>
            <w:tcBorders>
              <w:top w:val="nil"/>
              <w:left w:val="nil"/>
              <w:bottom w:val="single" w:color="auto" w:sz="8" w:space="0"/>
              <w:right w:val="single" w:color="auto" w:sz="8" w:space="0"/>
            </w:tcBorders>
            <w:shd w:val="clear" w:color="auto" w:fill="auto"/>
            <w:tcMar>
              <w:left w:w="108" w:type="dxa"/>
              <w:right w:w="108" w:type="dxa"/>
            </w:tcMar>
            <w:vAlign w:val="center"/>
          </w:tcPr>
          <w:p w14:paraId="798B3F2B">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eastAsia" w:ascii="宋体" w:hAnsi="宋体" w:eastAsia="宋体" w:cs="宋体"/>
                <w:color w:val="222222"/>
                <w:kern w:val="0"/>
                <w:sz w:val="24"/>
                <w:szCs w:val="24"/>
                <w:lang w:val="en-US" w:eastAsia="zh-CN" w:bidi="ar"/>
              </w:rPr>
              <w:t> </w:t>
            </w:r>
            <w:r>
              <w:rPr>
                <w:rFonts w:hint="default" w:ascii="宋体" w:hAnsi="宋体" w:eastAsia="宋体" w:cs="宋体"/>
                <w:color w:val="222222"/>
                <w:kern w:val="0"/>
                <w:sz w:val="24"/>
                <w:szCs w:val="24"/>
                <w:lang w:val="en-US" w:eastAsia="zh-CN" w:bidi="ar"/>
              </w:rPr>
              <w:t>0</w:t>
            </w:r>
          </w:p>
        </w:tc>
        <w:tc>
          <w:tcPr>
            <w:tcW w:w="556" w:type="dxa"/>
            <w:tcBorders>
              <w:top w:val="nil"/>
              <w:left w:val="nil"/>
              <w:bottom w:val="single" w:color="auto" w:sz="8" w:space="0"/>
              <w:right w:val="single" w:color="auto" w:sz="8" w:space="0"/>
            </w:tcBorders>
            <w:shd w:val="clear" w:color="auto" w:fill="auto"/>
            <w:tcMar>
              <w:left w:w="108" w:type="dxa"/>
              <w:right w:w="108" w:type="dxa"/>
            </w:tcMar>
            <w:vAlign w:val="center"/>
          </w:tcPr>
          <w:p w14:paraId="56530544">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default" w:ascii="宋体" w:hAnsi="宋体" w:eastAsia="宋体" w:cs="宋体"/>
                <w:color w:val="222222"/>
                <w:kern w:val="0"/>
                <w:sz w:val="24"/>
                <w:szCs w:val="24"/>
                <w:lang w:val="en-US" w:eastAsia="zh-CN" w:bidi="ar"/>
              </w:rPr>
              <w:t>0</w:t>
            </w:r>
            <w:r>
              <w:rPr>
                <w:rFonts w:hint="eastAsia" w:ascii="宋体" w:hAnsi="宋体" w:eastAsia="宋体" w:cs="宋体"/>
                <w:color w:val="222222"/>
                <w:kern w:val="0"/>
                <w:sz w:val="24"/>
                <w:szCs w:val="24"/>
                <w:lang w:val="en-US" w:eastAsia="zh-CN" w:bidi="ar"/>
              </w:rPr>
              <w:t> </w:t>
            </w:r>
          </w:p>
        </w:tc>
        <w:tc>
          <w:tcPr>
            <w:tcW w:w="556" w:type="dxa"/>
            <w:tcBorders>
              <w:top w:val="nil"/>
              <w:left w:val="nil"/>
              <w:bottom w:val="single" w:color="auto" w:sz="8" w:space="0"/>
              <w:right w:val="single" w:color="auto" w:sz="8" w:space="0"/>
            </w:tcBorders>
            <w:shd w:val="clear" w:color="auto" w:fill="auto"/>
            <w:tcMar>
              <w:left w:w="108" w:type="dxa"/>
              <w:right w:w="108" w:type="dxa"/>
            </w:tcMar>
            <w:vAlign w:val="center"/>
          </w:tcPr>
          <w:p w14:paraId="41BF2B76">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eastAsia" w:ascii="宋体" w:hAnsi="宋体" w:eastAsia="宋体" w:cs="宋体"/>
                <w:color w:val="222222"/>
                <w:kern w:val="0"/>
                <w:sz w:val="24"/>
                <w:szCs w:val="24"/>
                <w:lang w:val="en-US" w:eastAsia="zh-CN" w:bidi="ar"/>
              </w:rPr>
              <w:t> </w:t>
            </w:r>
            <w:r>
              <w:rPr>
                <w:rFonts w:hint="default" w:ascii="宋体" w:hAnsi="宋体" w:eastAsia="宋体" w:cs="宋体"/>
                <w:color w:val="222222"/>
                <w:kern w:val="0"/>
                <w:sz w:val="24"/>
                <w:szCs w:val="24"/>
                <w:lang w:val="en-US" w:eastAsia="zh-CN" w:bidi="ar"/>
              </w:rPr>
              <w:t>0</w:t>
            </w:r>
          </w:p>
        </w:tc>
        <w:tc>
          <w:tcPr>
            <w:tcW w:w="556" w:type="dxa"/>
            <w:tcBorders>
              <w:top w:val="nil"/>
              <w:left w:val="nil"/>
              <w:bottom w:val="single" w:color="auto" w:sz="8" w:space="0"/>
              <w:right w:val="single" w:color="auto" w:sz="8" w:space="0"/>
            </w:tcBorders>
            <w:shd w:val="clear" w:color="auto" w:fill="auto"/>
            <w:tcMar>
              <w:left w:w="108" w:type="dxa"/>
              <w:right w:w="108" w:type="dxa"/>
            </w:tcMar>
            <w:vAlign w:val="center"/>
          </w:tcPr>
          <w:p w14:paraId="5DC6EAB5">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default" w:ascii="宋体" w:hAnsi="宋体" w:eastAsia="宋体" w:cs="宋体"/>
                <w:color w:val="222222"/>
                <w:kern w:val="0"/>
                <w:sz w:val="24"/>
                <w:szCs w:val="24"/>
                <w:lang w:val="en-US" w:eastAsia="zh-CN" w:bidi="ar"/>
              </w:rPr>
              <w:t>0</w:t>
            </w:r>
            <w:r>
              <w:rPr>
                <w:rFonts w:hint="eastAsia" w:ascii="宋体" w:hAnsi="宋体" w:eastAsia="宋体" w:cs="宋体"/>
                <w:color w:val="222222"/>
                <w:kern w:val="0"/>
                <w:sz w:val="24"/>
                <w:szCs w:val="24"/>
                <w:lang w:val="en-US" w:eastAsia="zh-CN" w:bidi="ar"/>
              </w:rPr>
              <w:t> </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14:paraId="53703B9C">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default" w:ascii="宋体" w:hAnsi="宋体" w:eastAsia="宋体" w:cs="宋体"/>
                <w:color w:val="222222"/>
                <w:kern w:val="0"/>
                <w:sz w:val="24"/>
                <w:szCs w:val="24"/>
                <w:lang w:val="en-US" w:eastAsia="zh-CN" w:bidi="ar"/>
              </w:rPr>
              <w:t>0</w:t>
            </w:r>
            <w:r>
              <w:rPr>
                <w:rFonts w:hint="eastAsia" w:ascii="宋体" w:hAnsi="宋体" w:eastAsia="宋体" w:cs="宋体"/>
                <w:color w:val="222222"/>
                <w:kern w:val="0"/>
                <w:sz w:val="24"/>
                <w:szCs w:val="24"/>
                <w:lang w:val="en-US" w:eastAsia="zh-CN" w:bidi="ar"/>
              </w:rPr>
              <w:t> </w:t>
            </w:r>
          </w:p>
        </w:tc>
        <w:tc>
          <w:tcPr>
            <w:tcW w:w="556" w:type="dxa"/>
            <w:tcBorders>
              <w:top w:val="nil"/>
              <w:left w:val="nil"/>
              <w:bottom w:val="single" w:color="auto" w:sz="8" w:space="0"/>
              <w:right w:val="single" w:color="auto" w:sz="8" w:space="0"/>
            </w:tcBorders>
            <w:shd w:val="clear" w:color="auto" w:fill="auto"/>
            <w:tcMar>
              <w:left w:w="108" w:type="dxa"/>
              <w:right w:w="108" w:type="dxa"/>
            </w:tcMar>
            <w:vAlign w:val="center"/>
          </w:tcPr>
          <w:p w14:paraId="13040E82">
            <w:pPr>
              <w:keepNext w:val="0"/>
              <w:keepLines w:val="0"/>
              <w:widowControl/>
              <w:suppressLineNumbers w:val="0"/>
              <w:spacing w:before="0" w:beforeAutospacing="1" w:after="0" w:afterAutospacing="1" w:line="270" w:lineRule="atLeast"/>
              <w:ind w:left="0" w:right="0"/>
              <w:jc w:val="center"/>
              <w:rPr>
                <w:rFonts w:hint="default" w:ascii="宋体" w:hAnsi="宋体" w:eastAsia="宋体" w:cs="宋体"/>
                <w:lang w:val="en-US"/>
              </w:rPr>
            </w:pPr>
            <w:r>
              <w:rPr>
                <w:rFonts w:hint="eastAsia" w:ascii="宋体" w:hAnsi="宋体" w:eastAsia="宋体" w:cs="宋体"/>
                <w:color w:val="222222"/>
                <w:kern w:val="0"/>
                <w:sz w:val="24"/>
                <w:szCs w:val="24"/>
                <w:lang w:val="en-US" w:eastAsia="zh-CN" w:bidi="ar"/>
              </w:rPr>
              <w:t> </w:t>
            </w:r>
            <w:r>
              <w:rPr>
                <w:rFonts w:hint="default" w:ascii="宋体" w:hAnsi="宋体" w:eastAsia="宋体" w:cs="宋体"/>
                <w:color w:val="222222"/>
                <w:kern w:val="0"/>
                <w:sz w:val="24"/>
                <w:szCs w:val="24"/>
                <w:lang w:val="en-US" w:eastAsia="zh-CN" w:bidi="ar"/>
              </w:rPr>
              <w:t>0</w:t>
            </w:r>
          </w:p>
        </w:tc>
        <w:tc>
          <w:tcPr>
            <w:tcW w:w="556" w:type="dxa"/>
            <w:tcBorders>
              <w:top w:val="nil"/>
              <w:left w:val="nil"/>
              <w:bottom w:val="single" w:color="auto" w:sz="8" w:space="0"/>
              <w:right w:val="single" w:color="auto" w:sz="8" w:space="0"/>
            </w:tcBorders>
            <w:shd w:val="clear" w:color="auto" w:fill="auto"/>
            <w:tcMar>
              <w:left w:w="108" w:type="dxa"/>
              <w:right w:w="108" w:type="dxa"/>
            </w:tcMar>
            <w:vAlign w:val="center"/>
          </w:tcPr>
          <w:p w14:paraId="691BA34A">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default" w:ascii="宋体" w:hAnsi="宋体" w:eastAsia="宋体" w:cs="宋体"/>
                <w:color w:val="222222"/>
                <w:kern w:val="0"/>
                <w:sz w:val="24"/>
                <w:szCs w:val="24"/>
                <w:lang w:val="en-US" w:eastAsia="zh-CN" w:bidi="ar"/>
              </w:rPr>
              <w:t>0</w:t>
            </w:r>
            <w:r>
              <w:rPr>
                <w:rFonts w:hint="eastAsia" w:ascii="宋体" w:hAnsi="宋体" w:eastAsia="宋体" w:cs="宋体"/>
                <w:color w:val="222222"/>
                <w:kern w:val="0"/>
                <w:sz w:val="24"/>
                <w:szCs w:val="24"/>
                <w:lang w:val="en-US" w:eastAsia="zh-CN" w:bidi="ar"/>
              </w:rPr>
              <w:t> </w:t>
            </w:r>
          </w:p>
        </w:tc>
        <w:tc>
          <w:tcPr>
            <w:tcW w:w="556" w:type="dxa"/>
            <w:tcBorders>
              <w:top w:val="nil"/>
              <w:left w:val="nil"/>
              <w:bottom w:val="single" w:color="auto" w:sz="8" w:space="0"/>
              <w:right w:val="single" w:color="auto" w:sz="8" w:space="0"/>
            </w:tcBorders>
            <w:shd w:val="clear" w:color="auto" w:fill="auto"/>
            <w:tcMar>
              <w:left w:w="108" w:type="dxa"/>
              <w:right w:w="108" w:type="dxa"/>
            </w:tcMar>
            <w:vAlign w:val="center"/>
          </w:tcPr>
          <w:p w14:paraId="7DC5B364">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default" w:ascii="宋体" w:hAnsi="宋体" w:eastAsia="宋体" w:cs="宋体"/>
                <w:color w:val="222222"/>
                <w:kern w:val="0"/>
                <w:sz w:val="24"/>
                <w:szCs w:val="24"/>
                <w:lang w:val="en-US" w:eastAsia="zh-CN" w:bidi="ar"/>
              </w:rPr>
              <w:t>0</w:t>
            </w:r>
            <w:r>
              <w:rPr>
                <w:rFonts w:hint="eastAsia" w:ascii="宋体" w:hAnsi="宋体" w:eastAsia="宋体" w:cs="宋体"/>
                <w:color w:val="222222"/>
                <w:kern w:val="0"/>
                <w:sz w:val="24"/>
                <w:szCs w:val="24"/>
                <w:lang w:val="en-US" w:eastAsia="zh-CN" w:bidi="ar"/>
              </w:rPr>
              <w:t> </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14:paraId="0DE9AB11">
            <w:pPr>
              <w:keepNext w:val="0"/>
              <w:keepLines w:val="0"/>
              <w:widowControl/>
              <w:suppressLineNumbers w:val="0"/>
              <w:spacing w:before="0" w:beforeAutospacing="1" w:after="0" w:afterAutospacing="1" w:line="270" w:lineRule="atLeast"/>
              <w:ind w:left="0" w:right="0"/>
              <w:jc w:val="center"/>
              <w:rPr>
                <w:rFonts w:hint="eastAsia" w:ascii="宋体" w:hAnsi="宋体" w:eastAsia="宋体" w:cs="宋体"/>
              </w:rPr>
            </w:pPr>
            <w:r>
              <w:rPr>
                <w:rFonts w:hint="default" w:ascii="宋体" w:hAnsi="宋体" w:eastAsia="宋体" w:cs="宋体"/>
                <w:color w:val="222222"/>
                <w:kern w:val="0"/>
                <w:sz w:val="24"/>
                <w:szCs w:val="24"/>
                <w:lang w:val="en-US" w:eastAsia="zh-CN" w:bidi="ar"/>
              </w:rPr>
              <w:t>0</w:t>
            </w:r>
            <w:r>
              <w:rPr>
                <w:rFonts w:hint="eastAsia" w:ascii="宋体" w:hAnsi="宋体" w:eastAsia="宋体" w:cs="宋体"/>
                <w:color w:val="222222"/>
                <w:kern w:val="0"/>
                <w:sz w:val="24"/>
                <w:szCs w:val="24"/>
                <w:lang w:val="en-US" w:eastAsia="zh-CN" w:bidi="ar"/>
              </w:rPr>
              <w:t> </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14:paraId="16350B77">
            <w:pPr>
              <w:keepNext w:val="0"/>
              <w:keepLines w:val="0"/>
              <w:widowControl/>
              <w:suppressLineNumbers w:val="0"/>
              <w:spacing w:before="0" w:beforeAutospacing="1" w:after="0" w:afterAutospacing="1" w:line="270" w:lineRule="atLeast"/>
              <w:ind w:left="0" w:right="0"/>
              <w:jc w:val="left"/>
              <w:rPr>
                <w:rFonts w:hint="eastAsia" w:ascii="宋体" w:hAnsi="宋体" w:eastAsia="宋体" w:cs="宋体"/>
              </w:rPr>
            </w:pPr>
            <w:r>
              <w:rPr>
                <w:rFonts w:hint="eastAsia" w:ascii="宋体" w:hAnsi="宋体" w:eastAsia="宋体" w:cs="宋体"/>
                <w:color w:val="222222"/>
                <w:kern w:val="0"/>
                <w:sz w:val="24"/>
                <w:szCs w:val="24"/>
                <w:lang w:val="en-US" w:eastAsia="zh-CN" w:bidi="ar"/>
              </w:rPr>
              <w:t>0</w:t>
            </w:r>
          </w:p>
        </w:tc>
      </w:tr>
    </w:tbl>
    <w:p w14:paraId="38A846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14:paraId="10C8A3ED">
      <w:pPr>
        <w:pStyle w:val="2"/>
        <w:keepNext w:val="0"/>
        <w:keepLines w:val="0"/>
        <w:widowControl/>
        <w:suppressLineNumbers w:val="0"/>
        <w:spacing w:before="256" w:beforeAutospacing="0" w:after="106" w:afterAutospacing="0" w:line="23" w:lineRule="atLeast"/>
        <w:ind w:left="0" w:righ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我局将继续抓好政务公开工作，一是加大对国家、省、市相关政策文件和政策解读的转载力度。二是进一步规范和拓宽主动公开的内容，将住建领域工作，施工安全、公平竞争等工作信息内容将进一步丰富。</w:t>
      </w:r>
    </w:p>
    <w:p w14:paraId="62DCBA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14:paraId="691C0CD4">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765137-0BFC-41A8-8CAE-2FCC81F9B6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CD36229F-49BC-42FE-A04E-504B4B0D1828}"/>
  </w:font>
  <w:font w:name="仿宋_GB2312">
    <w:panose1 w:val="02010609030101010101"/>
    <w:charset w:val="86"/>
    <w:family w:val="auto"/>
    <w:pitch w:val="default"/>
    <w:sig w:usb0="00000001" w:usb1="080E0000" w:usb2="00000000" w:usb3="00000000" w:csb0="00040000" w:csb1="00000000"/>
    <w:embedRegular r:id="rId3" w:fontKey="{3942A353-BA3E-41DF-A02D-5EFF5580FD9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C7E96"/>
    <w:rsid w:val="0A022B3C"/>
    <w:rsid w:val="1D390E27"/>
    <w:rsid w:val="226F32A1"/>
    <w:rsid w:val="2AD84261"/>
    <w:rsid w:val="30E25F8A"/>
    <w:rsid w:val="5222172D"/>
    <w:rsid w:val="550748C1"/>
    <w:rsid w:val="5B4051ED"/>
    <w:rsid w:val="63F85202"/>
    <w:rsid w:val="779C7E96"/>
    <w:rsid w:val="7FD95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270" w:lineRule="atLeast"/>
      <w:ind w:left="0" w:right="0"/>
      <w:jc w:val="left"/>
    </w:pPr>
    <w:rPr>
      <w:kern w:val="0"/>
      <w:sz w:val="24"/>
      <w:lang w:val="en-US" w:eastAsia="zh-CN" w:bidi="ar"/>
    </w:rPr>
  </w:style>
  <w:style w:type="character" w:styleId="5">
    <w:name w:val="FollowedHyperlink"/>
    <w:basedOn w:val="4"/>
    <w:qFormat/>
    <w:uiPriority w:val="0"/>
    <w:rPr>
      <w:color w:val="222222"/>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222222"/>
      <w:u w:val="none"/>
    </w:rPr>
  </w:style>
  <w:style w:type="character" w:styleId="11">
    <w:name w:val="HTML Code"/>
    <w:basedOn w:val="4"/>
    <w:qFormat/>
    <w:uiPriority w:val="0"/>
    <w:rPr>
      <w:rFonts w:ascii="Courier New" w:hAnsi="Courier New" w:cs="Courier New"/>
      <w:sz w:val="20"/>
    </w:rPr>
  </w:style>
  <w:style w:type="character" w:styleId="12">
    <w:name w:val="HTML Cite"/>
    <w:basedOn w:val="4"/>
    <w:qFormat/>
    <w:uiPriority w:val="0"/>
  </w:style>
  <w:style w:type="character" w:styleId="13">
    <w:name w:val="HTML Keyboard"/>
    <w:basedOn w:val="4"/>
    <w:qFormat/>
    <w:uiPriority w:val="0"/>
    <w:rPr>
      <w:rFonts w:hint="default" w:ascii="Courier New" w:hAnsi="Courier New" w:cs="Courier New"/>
      <w:sz w:val="20"/>
    </w:rPr>
  </w:style>
  <w:style w:type="character" w:styleId="14">
    <w:name w:val="HTML Sample"/>
    <w:basedOn w:val="4"/>
    <w:qFormat/>
    <w:uiPriority w:val="0"/>
    <w:rPr>
      <w:rFonts w:hint="default" w:ascii="Courier New" w:hAnsi="Courier New" w:cs="Courier New"/>
    </w:rPr>
  </w:style>
  <w:style w:type="character" w:customStyle="1" w:styleId="15">
    <w:name w:val="wx-space"/>
    <w:basedOn w:val="4"/>
    <w:qFormat/>
    <w:uiPriority w:val="0"/>
  </w:style>
  <w:style w:type="character" w:customStyle="1" w:styleId="16">
    <w:name w:val="wx-space1"/>
    <w:basedOn w:val="4"/>
    <w:qFormat/>
    <w:uiPriority w:val="0"/>
  </w:style>
  <w:style w:type="character" w:customStyle="1" w:styleId="17">
    <w:name w:val="hover5"/>
    <w:basedOn w:val="4"/>
    <w:qFormat/>
    <w:uiPriority w:val="0"/>
    <w:rPr>
      <w:color w:val="00000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1284</Words>
  <Characters>1333</Characters>
  <Lines>0</Lines>
  <Paragraphs>0</Paragraphs>
  <TotalTime>37</TotalTime>
  <ScaleCrop>false</ScaleCrop>
  <LinksUpToDate>false</LinksUpToDate>
  <CharactersWithSpaces>1333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2022-03-28T00:49:00Z</dcterms:created>
  <dc:creator>Administrator</dc:creator>
  <cp:lastModifiedBy>余辉</cp:lastModifiedBy>
  <dcterms:modified xsi:type="dcterms:W3CDTF">2025-01-20T02:51:49Z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8BB3BA670B564091ADE146E9E0FC0E8E_13</vt:lpwstr>
  </property>
  <property fmtid="{D5CDD505-2E9C-101B-9397-08002B2CF9AE}" pid="4" name="KSOTemplateDocerSaveRecord">
    <vt:lpwstr>eyJoZGlkIjoiZTZkZWU3ODg2ZjVmZmIzODk2MzcxOTE2YWJjNDM5ZmEiLCJ1c2VySWQiOiIzMzYzMjUzMTQifQ==</vt:lpwstr>
  </property>
</Properties>
</file>