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014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油坊镇人民政府</w:t>
      </w:r>
    </w:p>
    <w:p w14:paraId="36EA00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21</w:t>
      </w:r>
      <w:r>
        <w:rPr>
          <w:rFonts w:hint="eastAsia" w:ascii="方正小标宋简体" w:hAnsi="宋体" w:eastAsia="方正小标宋简体"/>
          <w:sz w:val="44"/>
          <w:szCs w:val="44"/>
        </w:rPr>
        <w:t>年政府信息公开工作年度报告</w:t>
      </w:r>
    </w:p>
    <w:p w14:paraId="753EB1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640" w:firstLineChars="200"/>
        <w:jc w:val="both"/>
        <w:textAlignment w:val="auto"/>
        <w:rPr>
          <w:rFonts w:hint="default" w:ascii="仿宋_GB2312" w:hAnsi="Calibri" w:eastAsia="仿宋_GB2312" w:cs="Times New Roman"/>
          <w:color w:val="000000"/>
          <w:kern w:val="2"/>
          <w:sz w:val="32"/>
          <w:szCs w:val="32"/>
          <w:lang w:val="en-US" w:eastAsia="zh-CN" w:bidi="ar"/>
        </w:rPr>
      </w:pPr>
    </w:p>
    <w:p w14:paraId="708E02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rPr>
          <w:rFonts w:hint="default" w:ascii="仿宋_GB2312" w:hAnsi="Calibri" w:eastAsia="仿宋_GB2312" w:cs="Times New Roman"/>
          <w:color w:val="000000"/>
          <w:kern w:val="2"/>
          <w:sz w:val="32"/>
          <w:szCs w:val="32"/>
          <w:lang w:val="en-US" w:eastAsia="zh-CN" w:bidi="ar"/>
        </w:rPr>
      </w:pPr>
      <w:r>
        <w:rPr>
          <w:rFonts w:hint="default" w:ascii="仿宋_GB2312" w:hAnsi="Calibri" w:eastAsia="仿宋_GB2312" w:cs="Times New Roman"/>
          <w:color w:val="000000"/>
          <w:kern w:val="2"/>
          <w:sz w:val="32"/>
          <w:szCs w:val="32"/>
          <w:lang w:val="en-US" w:eastAsia="zh-CN" w:bidi="ar"/>
        </w:rPr>
        <w:t>202</w:t>
      </w:r>
      <w:r>
        <w:rPr>
          <w:rFonts w:hint="eastAsia" w:ascii="仿宋_GB2312" w:hAnsi="Calibri" w:eastAsia="仿宋_GB2312" w:cs="Times New Roman"/>
          <w:color w:val="000000"/>
          <w:kern w:val="2"/>
          <w:sz w:val="32"/>
          <w:szCs w:val="32"/>
          <w:lang w:val="en-US" w:eastAsia="zh-CN" w:bidi="ar"/>
        </w:rPr>
        <w:t>1</w:t>
      </w:r>
      <w:r>
        <w:rPr>
          <w:rFonts w:hint="default" w:ascii="仿宋_GB2312" w:hAnsi="Calibri" w:eastAsia="仿宋_GB2312" w:cs="Times New Roman"/>
          <w:color w:val="000000"/>
          <w:kern w:val="2"/>
          <w:sz w:val="32"/>
          <w:szCs w:val="32"/>
          <w:lang w:val="en-US" w:eastAsia="zh-CN" w:bidi="ar"/>
        </w:rPr>
        <w:t>年，</w:t>
      </w:r>
      <w:r>
        <w:rPr>
          <w:rFonts w:hint="eastAsia" w:ascii="仿宋_GB2312" w:hAnsi="Calibri" w:eastAsia="仿宋_GB2312" w:cs="Times New Roman"/>
          <w:color w:val="000000"/>
          <w:kern w:val="2"/>
          <w:sz w:val="32"/>
          <w:szCs w:val="32"/>
          <w:lang w:val="en-US" w:eastAsia="zh-CN" w:bidi="ar"/>
        </w:rPr>
        <w:t>油坊</w:t>
      </w:r>
      <w:r>
        <w:rPr>
          <w:rFonts w:hint="default" w:ascii="仿宋_GB2312" w:hAnsi="Calibri" w:eastAsia="仿宋_GB2312" w:cs="Times New Roman"/>
          <w:color w:val="000000"/>
          <w:kern w:val="2"/>
          <w:sz w:val="32"/>
          <w:szCs w:val="32"/>
          <w:lang w:val="en-US" w:eastAsia="zh-CN" w:bidi="ar"/>
        </w:rPr>
        <w:t>镇</w:t>
      </w:r>
      <w:r>
        <w:rPr>
          <w:rFonts w:hint="eastAsia" w:ascii="仿宋_GB2312" w:hAnsi="Calibri" w:eastAsia="仿宋_GB2312" w:cs="Times New Roman"/>
          <w:color w:val="000000"/>
          <w:kern w:val="2"/>
          <w:sz w:val="32"/>
          <w:szCs w:val="32"/>
          <w:lang w:val="en-US" w:eastAsia="zh-CN" w:bidi="ar"/>
        </w:rPr>
        <w:t>严格按照《中华人民共和国政府信息公开条例》和省、市、县政务公开的要求，全面提升油坊镇政务工作水平，扎实做好政府信息公开工作，确保政务信息合法、及时、全面公开。现简要总结如下：</w:t>
      </w:r>
    </w:p>
    <w:p w14:paraId="10000748">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eastAsia" w:ascii="黑体" w:hAnsi="黑体" w:eastAsia="黑体" w:cs="黑体"/>
          <w:b w:val="0"/>
          <w:bCs w:val="0"/>
          <w:color w:val="000000"/>
          <w:sz w:val="32"/>
          <w:szCs w:val="32"/>
          <w:lang w:val="en-US" w:eastAsia="zh-CN" w:bidi="ar"/>
        </w:rPr>
      </w:pPr>
      <w:r>
        <w:rPr>
          <w:rFonts w:hint="eastAsia" w:ascii="黑体" w:hAnsi="黑体" w:eastAsia="黑体" w:cs="黑体"/>
          <w:b w:val="0"/>
          <w:bCs w:val="0"/>
          <w:color w:val="000000"/>
          <w:sz w:val="32"/>
          <w:szCs w:val="32"/>
          <w:lang w:val="en-US" w:eastAsia="zh-CN" w:bidi="ar"/>
        </w:rPr>
        <w:t>总体情况</w:t>
      </w:r>
    </w:p>
    <w:p w14:paraId="66D071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600" w:lineRule="exact"/>
        <w:ind w:left="0" w:right="0" w:firstLine="640" w:firstLineChars="200"/>
        <w:jc w:val="both"/>
        <w:textAlignment w:val="auto"/>
        <w:rPr>
          <w:rFonts w:hint="eastAsia" w:ascii="仿宋_GB2312" w:hAnsi="Calibri" w:eastAsia="仿宋_GB2312" w:cs="Times New Roman"/>
          <w:color w:val="000000"/>
          <w:kern w:val="2"/>
          <w:sz w:val="32"/>
          <w:szCs w:val="32"/>
          <w:lang w:val="en-US" w:eastAsia="zh-CN" w:bidi="ar"/>
        </w:rPr>
      </w:pPr>
      <w:r>
        <w:rPr>
          <w:rFonts w:hint="eastAsia" w:ascii="仿宋_GB2312" w:hAnsi="Calibri" w:eastAsia="仿宋_GB2312" w:cs="Times New Roman"/>
          <w:color w:val="000000"/>
          <w:kern w:val="2"/>
          <w:sz w:val="32"/>
          <w:szCs w:val="32"/>
          <w:lang w:val="en-US" w:eastAsia="zh-CN" w:bidi="ar"/>
        </w:rPr>
        <w:t>目前，</w:t>
      </w:r>
      <w:r>
        <w:rPr>
          <w:rFonts w:hint="default" w:ascii="仿宋_GB2312" w:hAnsi="Calibri" w:eastAsia="仿宋_GB2312" w:cs="Times New Roman"/>
          <w:color w:val="000000"/>
          <w:kern w:val="2"/>
          <w:sz w:val="32"/>
          <w:szCs w:val="32"/>
          <w:lang w:val="en-US" w:eastAsia="zh-CN" w:bidi="ar"/>
        </w:rPr>
        <w:t>我镇配备了</w:t>
      </w:r>
      <w:r>
        <w:rPr>
          <w:rFonts w:hint="eastAsia" w:ascii="仿宋_GB2312" w:hAnsi="Calibri" w:eastAsia="仿宋_GB2312" w:cs="Times New Roman"/>
          <w:color w:val="000000"/>
          <w:kern w:val="2"/>
          <w:sz w:val="32"/>
          <w:szCs w:val="32"/>
          <w:lang w:val="en-US" w:eastAsia="zh-CN" w:bidi="ar"/>
        </w:rPr>
        <w:t>1名主管领导、</w:t>
      </w:r>
      <w:r>
        <w:rPr>
          <w:rFonts w:hint="default" w:ascii="仿宋_GB2312" w:hAnsi="Calibri" w:eastAsia="仿宋_GB2312" w:cs="Times New Roman"/>
          <w:color w:val="000000"/>
          <w:kern w:val="2"/>
          <w:sz w:val="32"/>
          <w:szCs w:val="32"/>
          <w:lang w:val="en-US" w:eastAsia="zh-CN" w:bidi="ar"/>
        </w:rPr>
        <w:t>1名</w:t>
      </w:r>
      <w:r>
        <w:rPr>
          <w:rFonts w:hint="eastAsia" w:ascii="仿宋_GB2312" w:hAnsi="Calibri" w:eastAsia="仿宋_GB2312" w:cs="Times New Roman"/>
          <w:color w:val="000000"/>
          <w:kern w:val="2"/>
          <w:sz w:val="32"/>
          <w:szCs w:val="32"/>
          <w:lang w:val="en-US" w:eastAsia="zh-CN" w:bidi="ar"/>
        </w:rPr>
        <w:t>专</w:t>
      </w:r>
      <w:r>
        <w:rPr>
          <w:rFonts w:hint="default" w:ascii="仿宋_GB2312" w:hAnsi="Calibri" w:eastAsia="仿宋_GB2312" w:cs="Times New Roman"/>
          <w:color w:val="000000"/>
          <w:kern w:val="2"/>
          <w:sz w:val="32"/>
          <w:szCs w:val="32"/>
          <w:lang w:val="en-US" w:eastAsia="zh-CN" w:bidi="ar"/>
        </w:rPr>
        <w:t>职工作人员</w:t>
      </w:r>
      <w:r>
        <w:rPr>
          <w:rFonts w:hint="eastAsia" w:ascii="仿宋_GB2312" w:hAnsi="Calibri" w:eastAsia="仿宋_GB2312" w:cs="Times New Roman"/>
          <w:color w:val="000000"/>
          <w:kern w:val="2"/>
          <w:sz w:val="32"/>
          <w:szCs w:val="32"/>
          <w:lang w:val="en-US" w:eastAsia="zh-CN" w:bidi="ar"/>
        </w:rPr>
        <w:t>、</w:t>
      </w:r>
      <w:r>
        <w:rPr>
          <w:rFonts w:hint="default" w:ascii="仿宋_GB2312" w:hAnsi="Calibri" w:eastAsia="仿宋_GB2312" w:cs="Times New Roman"/>
          <w:color w:val="000000"/>
          <w:kern w:val="2"/>
          <w:sz w:val="32"/>
          <w:szCs w:val="32"/>
          <w:lang w:val="en-US" w:eastAsia="zh-CN" w:bidi="ar"/>
        </w:rPr>
        <w:t>1名兼职工作人员</w:t>
      </w:r>
      <w:r>
        <w:rPr>
          <w:rFonts w:hint="eastAsia" w:ascii="仿宋_GB2312" w:hAnsi="Calibri" w:eastAsia="仿宋_GB2312" w:cs="Times New Roman"/>
          <w:color w:val="000000"/>
          <w:kern w:val="2"/>
          <w:sz w:val="32"/>
          <w:szCs w:val="32"/>
          <w:lang w:val="en-US" w:eastAsia="zh-CN" w:bidi="ar"/>
        </w:rPr>
        <w:t>，负责政务公开平台运转</w:t>
      </w:r>
      <w:r>
        <w:rPr>
          <w:rFonts w:hint="default" w:ascii="仿宋_GB2312" w:hAnsi="Calibri" w:eastAsia="仿宋_GB2312" w:cs="Times New Roman"/>
          <w:color w:val="000000"/>
          <w:kern w:val="2"/>
          <w:sz w:val="32"/>
          <w:szCs w:val="32"/>
          <w:lang w:val="en-US" w:eastAsia="zh-CN" w:bidi="ar"/>
        </w:rPr>
        <w:t>。202</w:t>
      </w:r>
      <w:r>
        <w:rPr>
          <w:rFonts w:hint="eastAsia" w:ascii="仿宋_GB2312" w:hAnsi="Calibri" w:eastAsia="仿宋_GB2312" w:cs="Times New Roman"/>
          <w:color w:val="000000"/>
          <w:kern w:val="2"/>
          <w:sz w:val="32"/>
          <w:szCs w:val="32"/>
          <w:lang w:val="en-US" w:eastAsia="zh-CN" w:bidi="ar"/>
        </w:rPr>
        <w:t>1</w:t>
      </w:r>
      <w:r>
        <w:rPr>
          <w:rFonts w:hint="default" w:ascii="仿宋_GB2312" w:hAnsi="Calibri" w:eastAsia="仿宋_GB2312" w:cs="Times New Roman"/>
          <w:color w:val="000000"/>
          <w:kern w:val="2"/>
          <w:sz w:val="32"/>
          <w:szCs w:val="32"/>
          <w:lang w:val="en-US" w:eastAsia="zh-CN" w:bidi="ar"/>
        </w:rPr>
        <w:t>年度，我镇政府信息公开工作运行正常，</w:t>
      </w:r>
      <w:r>
        <w:rPr>
          <w:rFonts w:hint="eastAsia" w:ascii="仿宋_GB2312" w:hAnsi="Calibri" w:eastAsia="仿宋_GB2312" w:cs="Times New Roman"/>
          <w:color w:val="000000"/>
          <w:kern w:val="2"/>
          <w:sz w:val="32"/>
          <w:szCs w:val="32"/>
          <w:lang w:val="en-US" w:eastAsia="zh-CN" w:bidi="ar"/>
        </w:rPr>
        <w:t>全年公布信息101条。其中，政府信息公开指南1条，公告公示8条，工作部署14条，权责和公共服务清单1条，行政许可67条行政执法公示10条。</w:t>
      </w:r>
    </w:p>
    <w:p w14:paraId="2AFD7C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i w:val="0"/>
          <w:caps w:val="0"/>
          <w:color w:val="000000"/>
          <w:spacing w:val="0"/>
          <w:kern w:val="0"/>
          <w:sz w:val="32"/>
          <w:szCs w:val="32"/>
          <w:shd w:val="clear" w:color="auto" w:fill="FFFFFF"/>
          <w:lang w:val="en-US" w:eastAsia="zh-CN" w:bidi="ar"/>
        </w:rPr>
        <w:t>二、存在的主要问题</w:t>
      </w:r>
    </w:p>
    <w:p w14:paraId="65D2D1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Calibri" w:eastAsia="仿宋_GB2312" w:cs="Times New Roman"/>
          <w:b/>
          <w:bCs/>
          <w:color w:val="000000"/>
          <w:kern w:val="2"/>
          <w:sz w:val="32"/>
          <w:szCs w:val="32"/>
          <w:lang w:val="en-US" w:eastAsia="zh-CN" w:bidi="ar"/>
        </w:rPr>
      </w:pPr>
      <w:r>
        <w:rPr>
          <w:rFonts w:hint="eastAsia" w:ascii="仿宋_GB2312" w:hAnsi="Calibri" w:eastAsia="仿宋_GB2312" w:cs="Times New Roman"/>
          <w:b/>
          <w:bCs/>
          <w:color w:val="000000"/>
          <w:kern w:val="2"/>
          <w:sz w:val="32"/>
          <w:szCs w:val="32"/>
          <w:lang w:val="en-US" w:eastAsia="zh-CN" w:bidi="ar"/>
        </w:rPr>
        <w:t>一是政府信息公开质量有待提高。</w:t>
      </w:r>
      <w:r>
        <w:rPr>
          <w:rFonts w:hint="eastAsia" w:ascii="仿宋_GB2312" w:hAnsi="Calibri" w:eastAsia="仿宋_GB2312" w:cs="Times New Roman"/>
          <w:color w:val="000000"/>
          <w:kern w:val="2"/>
          <w:sz w:val="32"/>
          <w:szCs w:val="32"/>
          <w:lang w:val="en-US" w:eastAsia="zh-CN" w:bidi="ar"/>
        </w:rPr>
        <w:t>重点不够突出，与群众相关的公开信息的针对性、质量和效果有待进一步提高。</w:t>
      </w:r>
    </w:p>
    <w:p w14:paraId="50B410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Calibri" w:eastAsia="仿宋_GB2312" w:cs="Times New Roman"/>
          <w:b/>
          <w:bCs/>
          <w:color w:val="000000"/>
          <w:kern w:val="2"/>
          <w:sz w:val="32"/>
          <w:szCs w:val="32"/>
          <w:lang w:val="en-US" w:eastAsia="zh-CN" w:bidi="ar"/>
        </w:rPr>
      </w:pPr>
      <w:r>
        <w:rPr>
          <w:rFonts w:hint="eastAsia" w:ascii="仿宋_GB2312" w:hAnsi="Calibri" w:eastAsia="仿宋_GB2312" w:cs="Times New Roman"/>
          <w:b/>
          <w:bCs/>
          <w:color w:val="000000"/>
          <w:kern w:val="2"/>
          <w:sz w:val="32"/>
          <w:szCs w:val="32"/>
          <w:lang w:val="en-US" w:eastAsia="zh-CN" w:bidi="ar"/>
        </w:rPr>
        <w:t>二是政府信息公开受众意识不足。</w:t>
      </w:r>
      <w:r>
        <w:rPr>
          <w:rFonts w:hint="eastAsia" w:ascii="仿宋_GB2312" w:hAnsi="Calibri" w:eastAsia="仿宋_GB2312" w:cs="Times New Roman"/>
          <w:color w:val="000000"/>
          <w:kern w:val="2"/>
          <w:sz w:val="32"/>
          <w:szCs w:val="32"/>
          <w:lang w:val="en-US" w:eastAsia="zh-CN" w:bidi="ar"/>
        </w:rPr>
        <w:t>村民群众普遍缺乏网络知识等客观因素致使他们无法及时关注了解公开信息。</w:t>
      </w:r>
    </w:p>
    <w:p w14:paraId="41433E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i w:val="0"/>
          <w:caps w:val="0"/>
          <w:color w:val="000000"/>
          <w:spacing w:val="0"/>
          <w:kern w:val="0"/>
          <w:sz w:val="32"/>
          <w:szCs w:val="32"/>
          <w:shd w:val="clear" w:color="auto" w:fill="FFFFFF"/>
          <w:lang w:val="en-US" w:eastAsia="zh-CN" w:bidi="ar"/>
        </w:rPr>
        <w:t>三、下一步改进措施</w:t>
      </w:r>
    </w:p>
    <w:p w14:paraId="5CD44308">
      <w:pPr>
        <w:spacing w:line="550" w:lineRule="exact"/>
        <w:ind w:firstLine="643" w:firstLineChars="200"/>
        <w:rPr>
          <w:rFonts w:ascii="仿宋_GB2312" w:eastAsia="仿宋_GB2312"/>
          <w:sz w:val="32"/>
          <w:szCs w:val="32"/>
        </w:rPr>
      </w:pPr>
      <w:r>
        <w:rPr>
          <w:rFonts w:hint="eastAsia" w:ascii="仿宋_GB2312" w:eastAsia="仿宋_GB2312"/>
          <w:b/>
          <w:bCs/>
          <w:sz w:val="32"/>
          <w:szCs w:val="32"/>
        </w:rPr>
        <w:t>一是</w:t>
      </w:r>
      <w:r>
        <w:rPr>
          <w:rFonts w:hint="eastAsia" w:ascii="仿宋_GB2312" w:eastAsia="仿宋_GB2312"/>
          <w:b/>
          <w:bCs/>
          <w:sz w:val="32"/>
          <w:szCs w:val="32"/>
          <w:lang w:eastAsia="zh-CN"/>
        </w:rPr>
        <w:t>进一步</w:t>
      </w:r>
      <w:r>
        <w:rPr>
          <w:rFonts w:hint="eastAsia" w:ascii="仿宋_GB2312" w:eastAsia="仿宋_GB2312"/>
          <w:b/>
          <w:bCs/>
          <w:sz w:val="32"/>
          <w:szCs w:val="32"/>
        </w:rPr>
        <w:t>加强</w:t>
      </w:r>
      <w:r>
        <w:rPr>
          <w:rFonts w:hint="eastAsia" w:ascii="仿宋_GB2312" w:eastAsia="仿宋_GB2312"/>
          <w:b/>
          <w:bCs/>
          <w:sz w:val="32"/>
          <w:szCs w:val="32"/>
          <w:lang w:eastAsia="zh-CN"/>
        </w:rPr>
        <w:t>组织</w:t>
      </w:r>
      <w:r>
        <w:rPr>
          <w:rFonts w:hint="eastAsia" w:ascii="仿宋_GB2312" w:eastAsia="仿宋_GB2312"/>
          <w:b/>
          <w:bCs/>
          <w:sz w:val="32"/>
          <w:szCs w:val="32"/>
        </w:rPr>
        <w:t>领导。</w:t>
      </w:r>
      <w:r>
        <w:rPr>
          <w:rFonts w:hint="eastAsia" w:ascii="仿宋_GB2312" w:eastAsia="仿宋_GB2312"/>
          <w:sz w:val="32"/>
          <w:szCs w:val="32"/>
        </w:rPr>
        <w:t>要把信息公开作为一项长期工作,进一步完善领导组织,加强工作力量,明确工作职责和专职人员,切实做到领导到位、人员明确、制度完备、工作长效。以提高政务信息公开的规范性和及时性</w:t>
      </w:r>
      <w:r>
        <w:rPr>
          <w:rFonts w:hint="eastAsia" w:ascii="仿宋_GB2312" w:eastAsia="仿宋_GB2312"/>
          <w:sz w:val="32"/>
          <w:szCs w:val="32"/>
          <w:lang w:eastAsia="zh-CN"/>
        </w:rPr>
        <w:t>，</w:t>
      </w:r>
      <w:r>
        <w:rPr>
          <w:rFonts w:hint="eastAsia" w:ascii="仿宋_GB2312" w:eastAsia="仿宋_GB2312"/>
          <w:sz w:val="32"/>
          <w:szCs w:val="32"/>
        </w:rPr>
        <w:t>提升公众参与效果等为重点，健全政府信息公开工作的日常机制，确保政府信息公开工作落到实处。</w:t>
      </w:r>
    </w:p>
    <w:p w14:paraId="3405A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Calibri" w:eastAsia="仿宋_GB2312" w:cs="Times New Roman"/>
          <w:color w:val="000000"/>
          <w:kern w:val="2"/>
          <w:sz w:val="32"/>
          <w:szCs w:val="32"/>
          <w:lang w:val="en-US" w:eastAsia="zh-CN" w:bidi="ar"/>
        </w:rPr>
      </w:pPr>
      <w:r>
        <w:rPr>
          <w:rFonts w:hint="eastAsia" w:ascii="仿宋_GB2312" w:eastAsia="仿宋_GB2312" w:hAnsiTheme="minorHAnsi" w:cstheme="minorBidi"/>
          <w:b/>
          <w:bCs/>
          <w:kern w:val="2"/>
          <w:sz w:val="32"/>
          <w:szCs w:val="32"/>
          <w:lang w:val="en-US" w:eastAsia="zh-CN" w:bidi="ar-SA"/>
        </w:rPr>
        <w:t>二是进一步</w:t>
      </w:r>
      <w:r>
        <w:rPr>
          <w:rFonts w:hint="eastAsia" w:ascii="仿宋_GB2312" w:eastAsia="仿宋_GB2312" w:cstheme="minorBidi"/>
          <w:b/>
          <w:bCs/>
          <w:kern w:val="2"/>
          <w:sz w:val="32"/>
          <w:szCs w:val="32"/>
          <w:lang w:val="en-US" w:eastAsia="zh-CN" w:bidi="ar-SA"/>
        </w:rPr>
        <w:t>规范工作流程</w:t>
      </w:r>
      <w:r>
        <w:rPr>
          <w:rFonts w:hint="eastAsia" w:ascii="仿宋_GB2312" w:eastAsia="仿宋_GB2312" w:hAnsiTheme="minorHAnsi" w:cstheme="minorBidi"/>
          <w:b/>
          <w:bCs/>
          <w:kern w:val="2"/>
          <w:sz w:val="32"/>
          <w:szCs w:val="32"/>
          <w:lang w:val="en-US" w:eastAsia="zh-CN" w:bidi="ar-SA"/>
        </w:rPr>
        <w:t>。</w:t>
      </w:r>
      <w:r>
        <w:rPr>
          <w:rFonts w:hint="eastAsia" w:ascii="仿宋_GB2312" w:hAnsi="Calibri" w:eastAsia="仿宋_GB2312" w:cs="Times New Roman"/>
          <w:color w:val="000000"/>
          <w:kern w:val="2"/>
          <w:sz w:val="32"/>
          <w:szCs w:val="32"/>
          <w:lang w:val="en-US" w:eastAsia="zh-CN" w:bidi="ar"/>
        </w:rPr>
        <w:t>努力规范工作流程，严格按照县委、县政府信息公开的总体要求，梳理总结我镇信息情况，完善信息工作</w:t>
      </w:r>
      <w:bookmarkStart w:id="0" w:name="_GoBack"/>
      <w:bookmarkEnd w:id="0"/>
      <w:r>
        <w:rPr>
          <w:rFonts w:hint="eastAsia" w:ascii="仿宋_GB2312" w:hAnsi="Calibri" w:eastAsia="仿宋_GB2312" w:cs="Times New Roman"/>
          <w:color w:val="000000"/>
          <w:kern w:val="2"/>
          <w:sz w:val="32"/>
          <w:szCs w:val="32"/>
          <w:lang w:val="en-US" w:eastAsia="zh-CN" w:bidi="ar"/>
        </w:rPr>
        <w:t>流程和制度，确保信息公开工作能按照既定的工作流程有效运作，使公众能够方便查询。</w:t>
      </w:r>
    </w:p>
    <w:p w14:paraId="5158BB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Calibri" w:eastAsia="仿宋_GB2312" w:cs="Times New Roman"/>
          <w:color w:val="000000"/>
          <w:kern w:val="2"/>
          <w:sz w:val="32"/>
          <w:szCs w:val="32"/>
          <w:lang w:val="en-US" w:eastAsia="zh-CN" w:bidi="ar"/>
        </w:rPr>
      </w:pPr>
      <w:r>
        <w:rPr>
          <w:rFonts w:hint="eastAsia" w:ascii="仿宋_GB2312" w:hAnsi="Calibri" w:eastAsia="仿宋_GB2312" w:cs="Times New Roman"/>
          <w:b/>
          <w:bCs/>
          <w:color w:val="000000"/>
          <w:kern w:val="2"/>
          <w:sz w:val="32"/>
          <w:szCs w:val="32"/>
          <w:lang w:val="en-US" w:eastAsia="zh-CN" w:bidi="ar"/>
        </w:rPr>
        <w:t>三是进一步加强服务力度。</w:t>
      </w:r>
      <w:r>
        <w:rPr>
          <w:rFonts w:hint="eastAsia" w:ascii="仿宋_GB2312" w:eastAsia="仿宋_GB2312"/>
          <w:sz w:val="32"/>
          <w:szCs w:val="32"/>
        </w:rPr>
        <w:t>结合</w:t>
      </w:r>
      <w:r>
        <w:rPr>
          <w:rFonts w:hint="eastAsia" w:ascii="仿宋_GB2312" w:eastAsia="仿宋_GB2312"/>
          <w:sz w:val="32"/>
          <w:szCs w:val="32"/>
          <w:lang w:eastAsia="zh-CN"/>
        </w:rPr>
        <w:t>群众</w:t>
      </w:r>
      <w:r>
        <w:rPr>
          <w:rFonts w:hint="eastAsia" w:ascii="仿宋_GB2312" w:eastAsia="仿宋_GB2312"/>
          <w:sz w:val="32"/>
          <w:szCs w:val="32"/>
        </w:rPr>
        <w:t>实际需求，加强政府信息公开工作服务内容、服务功能的社会宣传工作，让群众能够切实体会到政府信息公开工作服务的实用性和便捷性，拉近与社会公众距离</w:t>
      </w:r>
      <w:r>
        <w:rPr>
          <w:rFonts w:hint="eastAsia" w:ascii="仿宋_GB2312" w:eastAsia="仿宋_GB2312"/>
          <w:sz w:val="32"/>
          <w:szCs w:val="32"/>
          <w:lang w:eastAsia="zh-CN"/>
        </w:rPr>
        <w:t>，</w:t>
      </w:r>
      <w:r>
        <w:rPr>
          <w:rFonts w:hint="eastAsia" w:ascii="仿宋_GB2312" w:hAnsi="Calibri" w:eastAsia="仿宋_GB2312" w:cs="Times New Roman"/>
          <w:color w:val="000000"/>
          <w:kern w:val="2"/>
          <w:sz w:val="32"/>
          <w:szCs w:val="32"/>
          <w:lang w:val="en-US" w:eastAsia="zh-CN" w:bidi="ar"/>
        </w:rPr>
        <w:t>定期维护、及时更新，切实满足公众对信息公开工作的要求。</w:t>
      </w:r>
    </w:p>
    <w:p w14:paraId="29668399">
      <w:pPr>
        <w:keepNext w:val="0"/>
        <w:keepLines w:val="0"/>
        <w:pageBreakBefore w:val="0"/>
        <w:widowControl/>
        <w:suppressLineNumbers w:val="0"/>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kern w:val="0"/>
          <w:sz w:val="32"/>
          <w:szCs w:val="32"/>
          <w:shd w:val="clear" w:color="auto" w:fill="FFFFFF"/>
          <w:lang w:val="en-US" w:eastAsia="zh-CN" w:bidi="ar"/>
        </w:rPr>
        <w:t>四、其他需要报告的事项</w:t>
      </w:r>
    </w:p>
    <w:p w14:paraId="7DD415AF">
      <w:pPr>
        <w:keepNext w:val="0"/>
        <w:keepLines w:val="0"/>
        <w:pageBreakBefore w:val="0"/>
        <w:widowControl/>
        <w:suppressLineNumbers w:val="0"/>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无</w:t>
      </w:r>
    </w:p>
    <w:p w14:paraId="3C41AB6D">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eastAsia="仿宋_GB2312"/>
          <w:sz w:val="32"/>
          <w:szCs w:val="32"/>
          <w:lang w:val="en-US" w:eastAsia="zh-CN"/>
        </w:rPr>
      </w:pPr>
    </w:p>
    <w:p w14:paraId="6EE5DCF7">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油坊镇人民政府 </w:t>
      </w:r>
      <w:r>
        <w:rPr>
          <w:rFonts w:hint="eastAsia" w:ascii="仿宋_GB2312" w:eastAsia="仿宋_GB2312"/>
          <w:sz w:val="32"/>
          <w:szCs w:val="32"/>
        </w:rPr>
        <w:t xml:space="preserve">  </w:t>
      </w:r>
    </w:p>
    <w:p w14:paraId="16220F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Calibri" w:eastAsia="仿宋_GB2312" w:cs="Times New Roman"/>
          <w:color w:val="000000"/>
          <w:kern w:val="2"/>
          <w:sz w:val="32"/>
          <w:szCs w:val="32"/>
          <w:lang w:val="en-US" w:eastAsia="zh-CN" w:bidi="ar"/>
        </w:rPr>
      </w:pPr>
      <w:r>
        <w:rPr>
          <w:rFonts w:hint="eastAsia" w:ascii="仿宋_GB2312" w:eastAsia="仿宋_GB2312"/>
          <w:sz w:val="32"/>
          <w:szCs w:val="32"/>
          <w:lang w:val="en-US" w:eastAsia="zh-CN"/>
        </w:rPr>
        <w:t xml:space="preserve">                 </w: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20</w:t>
      </w:r>
      <w:r>
        <w:rPr>
          <w:rFonts w:hint="eastAsia" w:ascii="仿宋_GB2312" w:eastAsia="仿宋_GB2312"/>
          <w:spacing w:val="-20"/>
          <w:sz w:val="32"/>
          <w:szCs w:val="32"/>
          <w:lang w:val="en-US" w:eastAsia="zh-CN"/>
        </w:rPr>
        <w:t>22</w:t>
      </w:r>
      <w:r>
        <w:rPr>
          <w:rFonts w:hint="eastAsia" w:ascii="仿宋_GB2312" w:eastAsia="仿宋_GB2312"/>
          <w:spacing w:val="-20"/>
          <w:sz w:val="32"/>
          <w:szCs w:val="32"/>
        </w:rPr>
        <w:t>年</w:t>
      </w:r>
      <w:r>
        <w:rPr>
          <w:rFonts w:hint="eastAsia" w:ascii="仿宋_GB2312" w:eastAsia="仿宋_GB2312"/>
          <w:spacing w:val="-20"/>
          <w:sz w:val="32"/>
          <w:szCs w:val="32"/>
          <w:lang w:val="en-US" w:eastAsia="zh-CN"/>
        </w:rPr>
        <w:t>1</w:t>
      </w:r>
      <w:r>
        <w:rPr>
          <w:rFonts w:hint="eastAsia" w:ascii="仿宋_GB2312" w:eastAsia="仿宋_GB2312"/>
          <w:spacing w:val="-20"/>
          <w:sz w:val="32"/>
          <w:szCs w:val="32"/>
        </w:rPr>
        <w:t>月</w:t>
      </w:r>
      <w:r>
        <w:rPr>
          <w:rFonts w:hint="eastAsia" w:ascii="仿宋_GB2312" w:eastAsia="仿宋_GB2312"/>
          <w:spacing w:val="-20"/>
          <w:sz w:val="32"/>
          <w:szCs w:val="32"/>
          <w:lang w:val="en-US" w:eastAsia="zh-CN"/>
        </w:rPr>
        <w:t>30</w:t>
      </w:r>
      <w:r>
        <w:rPr>
          <w:rFonts w:hint="eastAsia" w:ascii="仿宋_GB2312" w:eastAsia="仿宋_GB2312"/>
          <w:sz w:val="32"/>
          <w:szCs w:val="32"/>
        </w:rPr>
        <w:t>日</w:t>
      </w:r>
    </w:p>
    <w:p w14:paraId="3750B55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37FCF4-932E-42BB-8463-67B3CF4F53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C683968-2864-418F-86DC-2E182C24A19A}"/>
  </w:font>
  <w:font w:name="方正小标宋简体">
    <w:panose1 w:val="02000000000000000000"/>
    <w:charset w:val="86"/>
    <w:family w:val="auto"/>
    <w:pitch w:val="default"/>
    <w:sig w:usb0="00000001" w:usb1="080E0000" w:usb2="00000000" w:usb3="00000000" w:csb0="00040000" w:csb1="00000000"/>
    <w:embedRegular r:id="rId3" w:fontKey="{ECB445DF-6B63-48AE-9207-07ABE06870BA}"/>
  </w:font>
  <w:font w:name="仿宋_GB2312">
    <w:panose1 w:val="02010609030101010101"/>
    <w:charset w:val="86"/>
    <w:family w:val="auto"/>
    <w:pitch w:val="default"/>
    <w:sig w:usb0="00000001" w:usb1="080E0000" w:usb2="00000000" w:usb3="00000000" w:csb0="00040000" w:csb1="00000000"/>
    <w:embedRegular r:id="rId4" w:fontKey="{01797C30-8D12-4BA4-8E7C-DBC8A2FCA75F}"/>
  </w:font>
  <w:font w:name="仿宋">
    <w:panose1 w:val="02010609060101010101"/>
    <w:charset w:val="86"/>
    <w:family w:val="auto"/>
    <w:pitch w:val="default"/>
    <w:sig w:usb0="800002BF" w:usb1="38CF7CFA" w:usb2="00000016" w:usb3="00000000" w:csb0="00040001" w:csb1="00000000"/>
    <w:embedRegular r:id="rId5" w:fontKey="{D441E46E-412D-490D-B20D-C9297F8AA9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E8B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6BA62">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B6BA62">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6B35A"/>
    <w:multiLevelType w:val="singleLevel"/>
    <w:tmpl w:val="0096B3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2203"/>
    <w:rsid w:val="07DB5EA7"/>
    <w:rsid w:val="0DE35905"/>
    <w:rsid w:val="134E4E97"/>
    <w:rsid w:val="1FB77069"/>
    <w:rsid w:val="27DF2A86"/>
    <w:rsid w:val="28C53CF6"/>
    <w:rsid w:val="32926328"/>
    <w:rsid w:val="3C377877"/>
    <w:rsid w:val="3E90338B"/>
    <w:rsid w:val="719D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480" w:lineRule="auto"/>
      <w:ind w:firstLine="643" w:firstLineChars="200"/>
    </w:pPr>
    <w:rPr>
      <w:rFonts w:ascii="宋体" w:hAnsi="宋体"/>
      <w:b/>
      <w:sz w:val="24"/>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unhideWhenUsed/>
    <w:qFormat/>
    <w:uiPriority w:val="99"/>
    <w:pPr>
      <w:ind w:firstLine="4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744</Words>
  <Characters>762</Characters>
  <Lines>0</Lines>
  <Paragraphs>0</Paragraphs>
  <TotalTime>7</TotalTime>
  <ScaleCrop>false</ScaleCrop>
  <LinksUpToDate>false</LinksUpToDate>
  <CharactersWithSpaces>785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2022-01-24T02:15:00Z</dcterms:created>
  <dc:creator>Administrator</dc:creator>
  <cp:lastModifiedBy>莫名其妙</cp:lastModifiedBy>
  <dcterms:modified xsi:type="dcterms:W3CDTF">2024-11-21T02:46:08Z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1C66839BB58E4622A5449C1C54D61137</vt:lpwstr>
  </property>
</Properties>
</file>