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</w:rPr>
      </w:pPr>
      <w:r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  <w:lang w:eastAsia="zh-CN"/>
        </w:rPr>
        <w:t>清河县住房和城乡建设局</w:t>
      </w:r>
    </w:p>
    <w:p>
      <w:pPr>
        <w:pBdr>
          <w:bottom w:val="single" w:color="FF0000" w:sz="18" w:space="1"/>
        </w:pBdr>
        <w:spacing w:before="480"/>
        <w:ind w:firstLine="3158" w:firstLineChars="987"/>
        <w:rPr>
          <w:rFonts w:hint="eastAsia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清建复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</w:t>
      </w:r>
      <w:r>
        <w:rPr>
          <w:rFonts w:hint="eastAsia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对清河县人大第十七届代表大会第四次会议第062号建议的答复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马洪达代表：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你在人代会上所提的“关于增加县城跨铁路出城道路的建议”已收悉，现答复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长江街和长城街东延工程，根据清河县人民政府工作安排，和北京铁路局对接开展各项前期工作。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二、工作措施及目标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政府的工作部署，按照“先易后难”的原则，先开展长城街东延工作，后续开展长江街东延工作，目前两个项目已完成立项工作。2024年3月份，县政府主管领导及住建局相关人员前往北京铁路局对接沟通，北京铁路局也安排衡水工务段及设计单位人员，来清河县现场对接开展前期工作。道路占地性质调整及建设资金到位后，我单位及时开展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2024年5月7日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联系人及电话：陈法成  0319-8297111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/>
    <w:p/>
    <w:p/>
    <w:p/>
    <w:p/>
    <w:p/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mQ2Nzg3MGVlMTU3NzkwYTU3MTQ3N2UzMDM3ZDQifQ=="/>
  </w:docVars>
  <w:rsids>
    <w:rsidRoot w:val="377C2A19"/>
    <w:rsid w:val="377C2A19"/>
    <w:rsid w:val="3BFC135B"/>
    <w:rsid w:val="3C9E1ADB"/>
    <w:rsid w:val="56CB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2024-05-23T07:11:00Z</dcterms:created>
  <dc:creator>开着212跑纽北</dc:creator>
  <cp:lastModifiedBy>开着212跑纽北</cp:lastModifiedBy>
  <dcterms:modified xsi:type="dcterms:W3CDTF">2024-05-31T08:30:45Z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5DE576ABA0F94D5BAD87FDA71F76BBE8_11</vt:lpwstr>
  </property>
</Properties>
</file>