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对清河县人大第十七届代表大会第四次会议第061号建议的答复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王庆瑞代表：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你在人代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会上所提的“关于提升我县出城道路能力的建议”已收悉，现答复如下：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长江街和长城街东延工程，根据清河县人民政府工作安排，和北京铁路局对接开展各项前期工作。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二、工作措施及目标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政府的工作部署，按照“先易后难”的原则，先开展长城街东延工作，后续开展长江街东延工作，目前两个项目已完成立项工作。2024年3月份，县政府主管领导及住建局相关人员前往北京铁路局对接沟通，北京铁路局也安排衡水工务段及设计单位人员，来清河县现场对接开展前期工作。道路占地性质调整及建设资金到位后，我单位及时开展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2024年5月7日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联系人及电话：陈法成  0319-8297111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/>
    <w:p/>
    <w:p/>
    <w:p/>
    <w:p/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mQ2Nzg3MGVlMTU3NzkwYTU3MTQ3N2UzMDM3ZDQifQ=="/>
  </w:docVars>
  <w:rsids>
    <w:rsidRoot w:val="29B5548D"/>
    <w:rsid w:val="083307A4"/>
    <w:rsid w:val="29B5548D"/>
    <w:rsid w:val="4C38679B"/>
    <w:rsid w:val="6E0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2024-05-23T07:09:00Z</dcterms:created>
  <dc:creator>开着212跑纽北</dc:creator>
  <cp:lastModifiedBy>开着212跑纽北</cp:lastModifiedBy>
  <dcterms:modified xsi:type="dcterms:W3CDTF">2024-05-31T08:30:36Z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95218FD045E745BBBF7C165B6CCA063B_11</vt:lpwstr>
  </property>
</Properties>
</file>