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油坊镇人民政府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油坊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镇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严格按照《中华人民共和国政府信息公开条例》和省、市、县政务公开具体要求，扎实做好政府信息公开工作，确保政务信息合法、及时、全面公开。现简要总结如下：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我镇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工作专班职责明确，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配备了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1名主管领导、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1名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专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职工作人员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和2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名兼职工作人员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，全面负责政务公开平台运转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。202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年度，我镇政府信息公开工作运行正常，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全年累计公布各类政务信息96条，通过微信公众平台公布各类政务信息226条。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二、存在的主要问题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一是内容更新频次不高，有时不能及时更新；二是工作方式创新少，按部就班推动多，总结创</w:t>
      </w:r>
      <w:bookmarkStart w:id="0" w:name="_GoBack"/>
      <w:bookmarkEnd w:id="0"/>
      <w:r>
        <w:rPr>
          <w:rFonts w:hint="eastAsia" w:ascii="仿宋_GB2312" w:hAnsi="Calibri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新经验少；三是部分公开信息质量不高，公开形式较为单一。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三、下一步改进措施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是</w:t>
      </w:r>
      <w:r>
        <w:rPr>
          <w:rFonts w:hint="eastAsia" w:ascii="仿宋_GB2312" w:eastAsia="仿宋_GB2312" w:cstheme="minorBidi"/>
          <w:b/>
          <w:bCs/>
          <w:kern w:val="2"/>
          <w:sz w:val="32"/>
          <w:szCs w:val="32"/>
          <w:lang w:val="en-US" w:eastAsia="zh-CN" w:bidi="ar-SA"/>
        </w:rPr>
        <w:t>加强</w:t>
      </w:r>
      <w:r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培训</w:t>
      </w:r>
      <w:r>
        <w:rPr>
          <w:rFonts w:hint="eastAsia" w:ascii="仿宋_GB2312" w:eastAsia="仿宋_GB2312" w:hAnsiTheme="minorHAnsi" w:cstheme="minorBidi"/>
          <w:b/>
          <w:bCs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针对政务公开短板事项，要加强日常培训学习，提升业务人员工作能力和水平，进一步提高公开的质量和水平。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b/>
          <w:bCs/>
          <w:color w:val="000000"/>
          <w:kern w:val="2"/>
          <w:sz w:val="32"/>
          <w:szCs w:val="32"/>
          <w:lang w:val="en-US" w:eastAsia="zh-CN" w:bidi="ar"/>
        </w:rPr>
        <w:t>二是加强服务。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紧紧围绕实施政府信息公开工作，多渠道、多形式向社会和广大群众深入宣传政府信息公开工作，进一步增强主动公开，并鼓励干部职工积极参与政府公开信息发布的监督，更好地服务社会和群众。</w:t>
      </w:r>
    </w:p>
    <w:p>
      <w:pPr>
        <w:spacing w:line="550" w:lineRule="exact"/>
        <w:ind w:firstLine="643" w:firstLineChars="200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b/>
          <w:bCs/>
          <w:sz w:val="32"/>
          <w:szCs w:val="32"/>
        </w:rPr>
        <w:t>是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加强保障。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建立长效机制，</w:t>
      </w:r>
      <w:r>
        <w:rPr>
          <w:rFonts w:hint="eastAsia" w:ascii="仿宋_GB2312" w:eastAsia="仿宋_GB2312"/>
          <w:sz w:val="32"/>
          <w:szCs w:val="32"/>
        </w:rPr>
        <w:t>认真按照《中华人民共和国政府信息公开条例》和省、市、县政府政务公开工作要求，持续加大政务信息公开力度，不断提升信息公开时效性。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四、其他需要报告的事项</w:t>
      </w:r>
    </w:p>
    <w:p>
      <w:pPr>
        <w:spacing w:line="55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17ED99-3BE0-4601-9896-1E2634D8D59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DCCF2C4-3464-44AE-BEB9-35A5F669C8F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BDC79A1-0A3F-47A9-8774-593E22F1A6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411B2EB-4584-4017-AC20-7E2A82DB45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B35A"/>
    <w:multiLevelType w:val="singleLevel"/>
    <w:tmpl w:val="0096B3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NmNiNTNhZjFhYjRkMDY2MDJkMGQ0NTk1MmJlY2EifQ=="/>
  </w:docVars>
  <w:rsids>
    <w:rsidRoot w:val="00000000"/>
    <w:rsid w:val="00772203"/>
    <w:rsid w:val="07DB5EA7"/>
    <w:rsid w:val="0DE35905"/>
    <w:rsid w:val="0FA170D2"/>
    <w:rsid w:val="11197EAD"/>
    <w:rsid w:val="134E4E97"/>
    <w:rsid w:val="1FB77069"/>
    <w:rsid w:val="27DF2A86"/>
    <w:rsid w:val="28C53CF6"/>
    <w:rsid w:val="2AC545CB"/>
    <w:rsid w:val="32926328"/>
    <w:rsid w:val="3E90338B"/>
    <w:rsid w:val="41F8536F"/>
    <w:rsid w:val="4CF57545"/>
    <w:rsid w:val="57AE6094"/>
    <w:rsid w:val="719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unhideWhenUsed/>
    <w:qFormat/>
    <w:uiPriority w:val="99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562</Characters>
  <Lines>0</Lines>
  <Paragraphs>0</Paragraphs>
  <TotalTime>103</TotalTime>
  <ScaleCrop>false</ScaleCrop>
  <LinksUpToDate>false</LinksUpToDate>
  <CharactersWithSpaces>562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2022-01-24T02:15:00Z</dcterms:created>
  <dc:creator>Administrator</dc:creator>
  <cp:lastModifiedBy>莫名其妙</cp:lastModifiedBy>
  <dcterms:modified xsi:type="dcterms:W3CDTF">2024-01-19T09:36:58Z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1C66839BB58E4622A5449C1C54D61137</vt:lpwstr>
  </property>
</Properties>
</file>