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0" w:lineRule="atLeast"/>
        <w:ind w:left="0" w:right="0" w:firstLine="0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连庄镇人民政府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30" w:lineRule="atLeast"/>
        <w:ind w:left="0" w:right="0" w:firstLine="0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hAnsi="宋体" w:eastAsia="方正小标宋简体"/>
          <w:sz w:val="44"/>
          <w:szCs w:val="44"/>
        </w:rPr>
        <w:t>年政府信息公开工作年度报告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  <w:t>202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  <w:t>3</w:t>
      </w:r>
      <w:r>
        <w:rPr>
          <w:rFonts w:hint="default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  <w:t>年，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  <w:t>连庄</w:t>
      </w:r>
      <w:r>
        <w:rPr>
          <w:rFonts w:hint="default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  <w:t>镇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  <w:t>坚持以习近平新时代中国特色社会主义思想为指导，全面贯彻党的二十大</w:t>
      </w:r>
      <w:r>
        <w:rPr>
          <w:rFonts w:ascii="仿宋_GB2312" w:hAnsi="宋体" w:eastAsia="仿宋_GB2312" w:cs="仿宋_GB2312"/>
          <w:i w:val="0"/>
          <w:caps w:val="0"/>
          <w:color w:val="424242"/>
          <w:spacing w:val="0"/>
          <w:sz w:val="31"/>
          <w:szCs w:val="31"/>
          <w:shd w:val="clear" w:fill="FFFFFF"/>
        </w:rPr>
        <w:t>、二十</w:t>
      </w:r>
      <w:r>
        <w:rPr>
          <w:rFonts w:hint="eastAsia" w:ascii="仿宋_GB2312" w:hAnsi="宋体" w:eastAsia="仿宋_GB2312" w:cs="仿宋_GB2312"/>
          <w:i w:val="0"/>
          <w:caps w:val="0"/>
          <w:color w:val="424242"/>
          <w:spacing w:val="0"/>
          <w:sz w:val="31"/>
          <w:szCs w:val="31"/>
          <w:shd w:val="clear" w:fill="FFFFFF"/>
        </w:rPr>
        <w:t>届一中全会精神，认真贯彻党中央、国务院的决策部署</w:t>
      </w:r>
      <w:r>
        <w:rPr>
          <w:rFonts w:hint="eastAsia" w:ascii="仿宋_GB2312" w:hAnsi="宋体" w:eastAsia="仿宋_GB2312" w:cs="仿宋_GB2312"/>
          <w:i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  <w:t>严格按照《中华人民共和国政府信息公开条例》和省、市、县政务公开的要求，</w:t>
      </w:r>
      <w:r>
        <w:rPr>
          <w:rFonts w:hint="eastAsia" w:ascii="仿宋_GB2312" w:hAnsi="宋体" w:eastAsia="仿宋_GB2312" w:cs="仿宋_GB2312"/>
          <w:i w:val="0"/>
          <w:caps w:val="0"/>
          <w:color w:val="424242"/>
          <w:spacing w:val="0"/>
          <w:sz w:val="31"/>
          <w:szCs w:val="31"/>
          <w:shd w:val="clear" w:fill="FFFFFF"/>
        </w:rPr>
        <w:t>着力推动政务公开平台建设、信息公开、标准化规范化、政策解读等重点工作，有力保障了公众知情权、参与权、表达权和监督权，进一步增强了政府公信力、执行力和现代治理能力</w:t>
      </w:r>
      <w:r>
        <w:rPr>
          <w:rFonts w:hint="eastAsia" w:ascii="仿宋_GB2312" w:hAnsi="宋体" w:eastAsia="仿宋_GB2312" w:cs="仿宋_GB2312"/>
          <w:i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  <w:t>。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  <w:t>现将政府信息公开工作总结如下：</w:t>
      </w:r>
    </w:p>
    <w:tbl>
      <w:tblPr>
        <w:tblStyle w:val="11"/>
        <w:tblpPr w:leftFromText="180" w:rightFromText="180" w:vertAnchor="text" w:horzAnchor="page" w:tblpX="1995" w:tblpY="27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公开事项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公示信息数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>领导活动及政府会议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>工作部署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>公告公示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>行政执法公示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>行政许可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vertAlign w:val="baseline"/>
                <w:lang w:val="en-US" w:eastAsia="zh-CN" w:bidi="ar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>权责清单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>人大代表建议、政协提案答复</w:t>
            </w:r>
          </w:p>
        </w:tc>
        <w:tc>
          <w:tcPr>
            <w:tcW w:w="4261" w:type="dxa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right="0"/>
              <w:jc w:val="both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>其他</w:t>
            </w:r>
          </w:p>
        </w:tc>
        <w:tc>
          <w:tcPr>
            <w:tcW w:w="4261" w:type="dxa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60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2"/>
                <w:sz w:val="32"/>
                <w:szCs w:val="32"/>
                <w:lang w:val="en-US" w:eastAsia="zh-CN" w:bidi="ar"/>
              </w:rPr>
              <w:t>178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 w:bidi="ar"/>
        </w:rPr>
        <w:t>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olor w:val="0000FF"/>
          <w:sz w:val="31"/>
          <w:szCs w:val="31"/>
          <w:u w:val="none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sz w:val="31"/>
          <w:szCs w:val="31"/>
          <w:u w:val="none"/>
          <w:shd w:val="clear" w:fill="FFFFFF"/>
        </w:rPr>
        <w:t>（一）主动公开</w:t>
      </w:r>
      <w:r>
        <w:rPr>
          <w:rFonts w:hint="eastAsia" w:ascii="仿宋_GB2312" w:hAnsi="微软雅黑" w:eastAsia="仿宋_GB2312" w:cs="仿宋_GB2312"/>
          <w:i w:val="0"/>
          <w:iCs w:val="0"/>
          <w:sz w:val="31"/>
          <w:szCs w:val="31"/>
          <w:u w:val="none"/>
          <w:shd w:val="clear" w:fill="FFFFFF"/>
          <w:lang w:eastAsia="zh-CN"/>
        </w:rPr>
        <w:t>方面</w:t>
      </w:r>
      <w:r>
        <w:rPr>
          <w:rFonts w:hint="eastAsia" w:ascii="仿宋_GB2312" w:hAnsi="微软雅黑" w:eastAsia="仿宋_GB2312" w:cs="仿宋_GB2312"/>
          <w:i w:val="0"/>
          <w:iCs w:val="0"/>
          <w:sz w:val="31"/>
          <w:szCs w:val="31"/>
          <w:u w:val="none"/>
          <w:shd w:val="clear" w:fill="FFFFFF"/>
        </w:rPr>
        <w:t>。202</w:t>
      </w:r>
      <w:r>
        <w:rPr>
          <w:rFonts w:hint="eastAsia" w:ascii="仿宋_GB2312" w:hAnsi="微软雅黑" w:eastAsia="仿宋_GB2312" w:cs="仿宋_GB2312"/>
          <w:i w:val="0"/>
          <w:iCs w:val="0"/>
          <w:sz w:val="31"/>
          <w:szCs w:val="31"/>
          <w:u w:val="none"/>
          <w:shd w:val="clear" w:fill="FFFFFF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i w:val="0"/>
          <w:iCs w:val="0"/>
          <w:sz w:val="31"/>
          <w:szCs w:val="31"/>
          <w:u w:val="none"/>
          <w:shd w:val="clear" w:fill="FFFFFF"/>
        </w:rPr>
        <w:t>年我</w:t>
      </w:r>
      <w:r>
        <w:rPr>
          <w:rFonts w:hint="eastAsia" w:ascii="仿宋_GB2312" w:hAnsi="微软雅黑" w:eastAsia="仿宋_GB2312" w:cs="仿宋_GB2312"/>
          <w:i w:val="0"/>
          <w:iCs w:val="0"/>
          <w:sz w:val="31"/>
          <w:szCs w:val="31"/>
          <w:u w:val="none"/>
          <w:shd w:val="clear" w:fill="FFFFFF"/>
          <w:lang w:eastAsia="zh-CN"/>
        </w:rPr>
        <w:t>镇</w:t>
      </w:r>
      <w:r>
        <w:rPr>
          <w:rFonts w:hint="eastAsia" w:ascii="仿宋_GB2312" w:hAnsi="微软雅黑" w:eastAsia="仿宋_GB2312" w:cs="仿宋_GB2312"/>
          <w:i w:val="0"/>
          <w:iCs w:val="0"/>
          <w:sz w:val="31"/>
          <w:szCs w:val="31"/>
          <w:u w:val="none"/>
          <w:shd w:val="clear" w:fill="FFFFFF"/>
        </w:rPr>
        <w:t>积极做好政务信息公开工作，凡是运用行政权力办理与群众利益相关的各类事项，严格履行审批程序，按照全面、准确的原则公布有关内容。充分发挥“传达政令、宣传政策、指导工作、服务社会”的作用。202</w:t>
      </w:r>
      <w:r>
        <w:rPr>
          <w:rFonts w:hint="eastAsia" w:ascii="仿宋_GB2312" w:hAnsi="微软雅黑" w:eastAsia="仿宋_GB2312" w:cs="仿宋_GB2312"/>
          <w:i w:val="0"/>
          <w:iCs w:val="0"/>
          <w:sz w:val="31"/>
          <w:szCs w:val="31"/>
          <w:u w:val="none"/>
          <w:shd w:val="clear" w:fill="FFFFFF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i w:val="0"/>
          <w:iCs w:val="0"/>
          <w:sz w:val="31"/>
          <w:szCs w:val="31"/>
          <w:u w:val="none"/>
          <w:shd w:val="clear" w:fill="FFFFFF"/>
        </w:rPr>
        <w:t>年全年共主动</w:t>
      </w:r>
      <w:r>
        <w:rPr>
          <w:rFonts w:hint="eastAsia" w:ascii="仿宋_GB2312" w:hAnsi="微软雅黑" w:eastAsia="仿宋_GB2312" w:cs="仿宋_GB2312"/>
          <w:i w:val="0"/>
          <w:iCs w:val="0"/>
          <w:sz w:val="31"/>
          <w:szCs w:val="31"/>
          <w:u w:val="none"/>
          <w:shd w:val="clear" w:fill="FFFFFF"/>
          <w:lang w:val="en-US" w:eastAsia="zh-CN"/>
        </w:rPr>
        <w:t>信息306条。其中，领导活动及政府会议18条，工作部署12条，行政执法公示4条，行政许可74条，其他事项178条。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0" w:firstLineChars="200"/>
        <w:jc w:val="both"/>
        <w:textAlignment w:val="auto"/>
      </w:pPr>
      <w:r>
        <w:rPr>
          <w:rFonts w:hint="eastAsia" w:ascii="仿宋_GB2312" w:hAnsi="微软雅黑" w:eastAsia="仿宋_GB2312" w:cs="仿宋_GB2312"/>
          <w:i w:val="0"/>
          <w:iCs w:val="0"/>
          <w:sz w:val="31"/>
          <w:szCs w:val="31"/>
          <w:u w:val="none"/>
          <w:shd w:val="clear" w:fill="FFFFFF"/>
        </w:rPr>
        <w:t>（二）依申请公开</w:t>
      </w:r>
      <w:r>
        <w:rPr>
          <w:rFonts w:hint="eastAsia" w:ascii="仿宋_GB2312" w:hAnsi="微软雅黑" w:eastAsia="仿宋_GB2312" w:cs="仿宋_GB2312"/>
          <w:i w:val="0"/>
          <w:iCs w:val="0"/>
          <w:sz w:val="31"/>
          <w:szCs w:val="31"/>
          <w:u w:val="none"/>
          <w:shd w:val="clear" w:fill="FFFFFF"/>
          <w:lang w:eastAsia="zh-CN"/>
        </w:rPr>
        <w:t>方面</w:t>
      </w:r>
      <w:r>
        <w:rPr>
          <w:rFonts w:hint="eastAsia" w:ascii="仿宋_GB2312" w:hAnsi="微软雅黑" w:eastAsia="仿宋_GB2312" w:cs="仿宋_GB2312"/>
          <w:i w:val="0"/>
          <w:iCs w:val="0"/>
          <w:sz w:val="31"/>
          <w:szCs w:val="31"/>
          <w:u w:val="none"/>
          <w:shd w:val="clear" w:fill="FFFFFF"/>
        </w:rPr>
        <w:t>。梳理依申请公开各办理环节工作，形成收件、登记、审核、办理、答复、送达、归档等工作闭环。注重答复质量，强化</w:t>
      </w:r>
      <w:r>
        <w:rPr>
          <w:rFonts w:hint="eastAsia" w:ascii="仿宋_GB2312" w:hAnsi="微软雅黑" w:eastAsia="仿宋_GB2312" w:cs="仿宋_GB2312"/>
          <w:i w:val="0"/>
          <w:iCs w:val="0"/>
          <w:sz w:val="31"/>
          <w:szCs w:val="31"/>
          <w:u w:val="none"/>
          <w:shd w:val="clear" w:fill="FFFFFF"/>
          <w:lang w:eastAsia="zh-CN"/>
        </w:rPr>
        <w:t>科室</w:t>
      </w:r>
      <w:r>
        <w:rPr>
          <w:rFonts w:hint="eastAsia" w:ascii="仿宋_GB2312" w:hAnsi="微软雅黑" w:eastAsia="仿宋_GB2312" w:cs="仿宋_GB2312"/>
          <w:i w:val="0"/>
          <w:iCs w:val="0"/>
          <w:sz w:val="31"/>
          <w:szCs w:val="31"/>
          <w:u w:val="none"/>
          <w:shd w:val="clear" w:fill="FFFFFF"/>
        </w:rPr>
        <w:t>间协调沟通，完善内部审查机制，做到答复内容合法有据。准确适用依申请公开各项规定和要求，结合我</w:t>
      </w:r>
      <w:r>
        <w:rPr>
          <w:rFonts w:hint="eastAsia" w:ascii="仿宋_GB2312" w:hAnsi="微软雅黑" w:eastAsia="仿宋_GB2312" w:cs="仿宋_GB2312"/>
          <w:i w:val="0"/>
          <w:iCs w:val="0"/>
          <w:sz w:val="31"/>
          <w:szCs w:val="31"/>
          <w:u w:val="none"/>
          <w:shd w:val="clear" w:fill="FFFFFF"/>
          <w:lang w:eastAsia="zh-CN"/>
        </w:rPr>
        <w:t>镇</w:t>
      </w:r>
      <w:r>
        <w:rPr>
          <w:rFonts w:hint="eastAsia" w:ascii="仿宋_GB2312" w:hAnsi="微软雅黑" w:eastAsia="仿宋_GB2312" w:cs="仿宋_GB2312"/>
          <w:i w:val="0"/>
          <w:iCs w:val="0"/>
          <w:sz w:val="31"/>
          <w:szCs w:val="31"/>
          <w:u w:val="none"/>
          <w:shd w:val="clear" w:fill="FFFFFF"/>
        </w:rPr>
        <w:t>实际，明确信息处理流程，有效调节政府信息公开申请行为。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sz w:val="31"/>
          <w:szCs w:val="31"/>
          <w:u w:val="none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sz w:val="31"/>
          <w:szCs w:val="31"/>
          <w:u w:val="none"/>
          <w:shd w:val="clear" w:fill="FFFFFF"/>
        </w:rPr>
        <w:t>（三）政府信息管理</w:t>
      </w:r>
      <w:r>
        <w:rPr>
          <w:rFonts w:hint="eastAsia" w:ascii="仿宋_GB2312" w:hAnsi="微软雅黑" w:eastAsia="仿宋_GB2312" w:cs="仿宋_GB2312"/>
          <w:i w:val="0"/>
          <w:iCs w:val="0"/>
          <w:sz w:val="31"/>
          <w:szCs w:val="31"/>
          <w:u w:val="none"/>
          <w:shd w:val="clear" w:fill="FFFFFF"/>
          <w:lang w:eastAsia="zh-CN"/>
        </w:rPr>
        <w:t>方面</w:t>
      </w:r>
      <w:r>
        <w:rPr>
          <w:rFonts w:hint="eastAsia" w:ascii="仿宋_GB2312" w:hAnsi="微软雅黑" w:eastAsia="仿宋_GB2312" w:cs="仿宋_GB2312"/>
          <w:i w:val="0"/>
          <w:iCs w:val="0"/>
          <w:sz w:val="31"/>
          <w:szCs w:val="31"/>
          <w:u w:val="none"/>
          <w:shd w:val="clear" w:fill="FFFFFF"/>
        </w:rPr>
        <w:t>。强化重点领域信息公开。在社会保障领域，我</w:t>
      </w:r>
      <w:r>
        <w:rPr>
          <w:rFonts w:hint="eastAsia" w:ascii="仿宋_GB2312" w:hAnsi="微软雅黑" w:eastAsia="仿宋_GB2312" w:cs="仿宋_GB2312"/>
          <w:i w:val="0"/>
          <w:iCs w:val="0"/>
          <w:sz w:val="31"/>
          <w:szCs w:val="31"/>
          <w:u w:val="none"/>
          <w:shd w:val="clear" w:fill="FFFFFF"/>
          <w:lang w:eastAsia="zh-CN"/>
        </w:rPr>
        <w:t>镇</w:t>
      </w:r>
      <w:r>
        <w:rPr>
          <w:rFonts w:hint="eastAsia" w:ascii="仿宋_GB2312" w:hAnsi="微软雅黑" w:eastAsia="仿宋_GB2312" w:cs="仿宋_GB2312"/>
          <w:i w:val="0"/>
          <w:iCs w:val="0"/>
          <w:sz w:val="31"/>
          <w:szCs w:val="31"/>
          <w:u w:val="none"/>
          <w:shd w:val="clear" w:fill="FFFFFF"/>
        </w:rPr>
        <w:t>定期将老年人、残疾人、儿童、城乡低保相关金额发放信息进行公示；在财政专项资金领域，及时透明公开各项财政资金使用情况。加大政府舆论回应。针对群众关心</w:t>
      </w:r>
      <w:r>
        <w:rPr>
          <w:rFonts w:hint="eastAsia" w:ascii="仿宋_GB2312" w:hAnsi="微软雅黑" w:eastAsia="仿宋_GB2312" w:cs="仿宋_GB2312"/>
          <w:i w:val="0"/>
          <w:iCs w:val="0"/>
          <w:sz w:val="31"/>
          <w:szCs w:val="31"/>
          <w:u w:val="none"/>
          <w:shd w:val="clear" w:fill="FFFFFF"/>
          <w:lang w:eastAsia="zh-CN"/>
        </w:rPr>
        <w:t>的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sz w:val="31"/>
          <w:szCs w:val="31"/>
          <w:u w:val="none"/>
          <w:shd w:val="clear" w:fill="FFFFFF"/>
        </w:rPr>
        <w:t>热点问题，及时了解情况，安排相关部门迅速处理予以解决。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0" w:firstLineChars="200"/>
        <w:jc w:val="both"/>
        <w:textAlignment w:val="auto"/>
      </w:pPr>
      <w:r>
        <w:rPr>
          <w:rFonts w:hint="eastAsia" w:ascii="仿宋_GB2312" w:hAnsi="微软雅黑" w:eastAsia="仿宋_GB2312" w:cs="仿宋_GB2312"/>
          <w:i w:val="0"/>
          <w:iCs w:val="0"/>
          <w:sz w:val="31"/>
          <w:szCs w:val="31"/>
          <w:u w:val="none"/>
          <w:shd w:val="clear" w:fill="FFFFFF"/>
        </w:rPr>
        <w:t>（四）平台建设</w:t>
      </w:r>
      <w:r>
        <w:rPr>
          <w:rFonts w:hint="eastAsia" w:ascii="仿宋_GB2312" w:hAnsi="微软雅黑" w:eastAsia="仿宋_GB2312" w:cs="仿宋_GB2312"/>
          <w:i w:val="0"/>
          <w:iCs w:val="0"/>
          <w:sz w:val="31"/>
          <w:szCs w:val="31"/>
          <w:u w:val="none"/>
          <w:shd w:val="clear" w:fill="FFFFFF"/>
          <w:lang w:eastAsia="zh-CN"/>
        </w:rPr>
        <w:t>方面</w:t>
      </w:r>
      <w:r>
        <w:rPr>
          <w:rFonts w:hint="eastAsia" w:ascii="仿宋_GB2312" w:hAnsi="微软雅黑" w:eastAsia="仿宋_GB2312" w:cs="仿宋_GB2312"/>
          <w:i w:val="0"/>
          <w:iCs w:val="0"/>
          <w:sz w:val="31"/>
          <w:szCs w:val="31"/>
          <w:u w:val="none"/>
          <w:shd w:val="clear" w:fill="FFFFFF"/>
        </w:rPr>
        <w:t>。继续完善政府信息公开载体建设，通过政府网站、微信公众号等渠道规范政府信息发布，形成线上线下相配合的政府信息公开多元化平台，及时通过各种渠道公开政府信息，切实强化政府工作透明度，有效提升政府公共服务能力。同时加大政府决策公开力度，并以多种形式予以解释说明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20" w:firstLineChars="200"/>
        <w:jc w:val="both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sz w:val="31"/>
          <w:szCs w:val="31"/>
          <w:u w:val="none"/>
          <w:shd w:val="clear" w:fill="FFFFFF"/>
        </w:rPr>
        <w:t>（五）监督保障</w:t>
      </w:r>
      <w:r>
        <w:rPr>
          <w:rFonts w:hint="eastAsia" w:ascii="仿宋_GB2312" w:hAnsi="微软雅黑" w:eastAsia="仿宋_GB2312" w:cs="仿宋_GB2312"/>
          <w:i w:val="0"/>
          <w:iCs w:val="0"/>
          <w:sz w:val="31"/>
          <w:szCs w:val="31"/>
          <w:u w:val="none"/>
          <w:shd w:val="clear" w:fill="FFFFFF"/>
          <w:lang w:eastAsia="zh-CN"/>
        </w:rPr>
        <w:t>方面</w:t>
      </w:r>
      <w:r>
        <w:rPr>
          <w:rFonts w:hint="eastAsia" w:ascii="仿宋_GB2312" w:hAnsi="微软雅黑" w:eastAsia="仿宋_GB2312" w:cs="仿宋_GB2312"/>
          <w:i w:val="0"/>
          <w:iCs w:val="0"/>
          <w:sz w:val="31"/>
          <w:szCs w:val="31"/>
          <w:u w:val="none"/>
          <w:shd w:val="clear" w:fill="FFFFFF"/>
        </w:rPr>
        <w:t>。</w:t>
      </w:r>
      <w:r>
        <w:rPr>
          <w:rFonts w:hint="eastAsia" w:ascii="仿宋_GB2312" w:hAnsi="微软雅黑" w:eastAsia="仿宋_GB2312" w:cs="仿宋_GB2312"/>
          <w:i w:val="0"/>
          <w:iCs w:val="0"/>
          <w:sz w:val="31"/>
          <w:szCs w:val="31"/>
          <w:u w:val="none"/>
          <w:shd w:val="clear" w:fill="FFFFFF"/>
          <w:lang w:eastAsia="zh-CN"/>
        </w:rPr>
        <w:t>我镇</w:t>
      </w:r>
      <w:r>
        <w:rPr>
          <w:rFonts w:hint="eastAsia" w:ascii="仿宋_GB2312" w:hAnsi="微软雅黑" w:eastAsia="仿宋_GB2312" w:cs="仿宋_GB2312"/>
          <w:i w:val="0"/>
          <w:iCs w:val="0"/>
          <w:sz w:val="31"/>
          <w:szCs w:val="31"/>
          <w:u w:val="none"/>
          <w:shd w:val="clear" w:fill="FFFFFF"/>
        </w:rPr>
        <w:t>持续强化监督保障，加强政务公开各项工作，健全政府信息公开监督保障机制，及时规范政府信息公开指南，为群众、企业和社会各界了解政府信息提供各种渠道。不断完善政务公开方式方法，促进政务公开、政府信息公开工作水平全面提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二、存在的主要问题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  <w:t>2023年，我镇政府信息公开工作虽然有所成效，但也存在一些问题和不足，一是对主动公开的信息内容上的理解和把握不尽相同，对内部管理和有些主动公开内容的界定上还有待进一步研究明确。二是对主动公开信息规范性、准确性、内容和程序完整性的标准和要求还有待进一步深化。三是政府信息公开涉及面不够广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三、下一步改进措施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下一步，我</w:t>
      </w:r>
      <w:r>
        <w:rPr>
          <w:rFonts w:hint="eastAsia" w:ascii="仿宋_GB2312" w:eastAsia="仿宋_GB2312"/>
          <w:sz w:val="32"/>
          <w:szCs w:val="32"/>
          <w:lang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将以习近平新时代中国特色社会主义思想为指导，</w:t>
      </w:r>
      <w:r>
        <w:rPr>
          <w:rFonts w:hint="eastAsia" w:ascii="仿宋_GB2312" w:eastAsia="仿宋_GB2312"/>
          <w:sz w:val="32"/>
          <w:szCs w:val="32"/>
          <w:lang w:eastAsia="zh-CN"/>
        </w:rPr>
        <w:t>全面贯彻落实党的二十大精神，</w:t>
      </w:r>
      <w:r>
        <w:rPr>
          <w:rFonts w:hint="eastAsia" w:ascii="仿宋_GB2312" w:eastAsia="仿宋_GB2312"/>
          <w:sz w:val="32"/>
          <w:szCs w:val="32"/>
        </w:rPr>
        <w:t>紧紧围绕</w:t>
      </w:r>
      <w:r>
        <w:rPr>
          <w:rFonts w:hint="eastAsia" w:ascii="仿宋_GB2312" w:eastAsia="仿宋_GB2312"/>
          <w:sz w:val="32"/>
          <w:szCs w:val="32"/>
          <w:lang w:eastAsia="zh-CN"/>
        </w:rPr>
        <w:t>连庄镇政府</w:t>
      </w:r>
      <w:r>
        <w:rPr>
          <w:rFonts w:hint="eastAsia" w:ascii="仿宋_GB2312" w:eastAsia="仿宋_GB2312"/>
          <w:sz w:val="32"/>
          <w:szCs w:val="32"/>
        </w:rPr>
        <w:t>中心工作，持续提升政务公开工作质效，促进经济社会持续健康发展。一是认真按照《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  <w:t>中华人民共和国政府信息公开条例</w:t>
      </w:r>
      <w:r>
        <w:rPr>
          <w:rFonts w:hint="eastAsia" w:ascii="仿宋_GB2312" w:eastAsia="仿宋_GB2312"/>
          <w:sz w:val="32"/>
          <w:szCs w:val="32"/>
        </w:rPr>
        <w:t>》和国务院、省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lang w:eastAsia="zh-CN"/>
        </w:rPr>
        <w:t>、县</w:t>
      </w:r>
      <w:r>
        <w:rPr>
          <w:rFonts w:hint="eastAsia" w:ascii="仿宋_GB2312" w:eastAsia="仿宋_GB2312"/>
          <w:sz w:val="32"/>
          <w:szCs w:val="32"/>
        </w:rPr>
        <w:t>政府政务公开工作要求，持续加大政务信息公开力度，不断提升信息公开时效性。</w:t>
      </w:r>
      <w:r>
        <w:rPr>
          <w:rFonts w:hint="eastAsia" w:ascii="仿宋_GB2312" w:eastAsia="仿宋_GB2312"/>
          <w:sz w:val="32"/>
          <w:szCs w:val="32"/>
          <w:lang w:eastAsia="zh-CN"/>
        </w:rPr>
        <w:t>二是提高对政府信息公开工作重要性的认识，删繁就简，突出重点。三</w:t>
      </w:r>
      <w:r>
        <w:rPr>
          <w:rFonts w:hint="eastAsia" w:ascii="仿宋_GB2312" w:eastAsia="仿宋_GB2312"/>
          <w:sz w:val="32"/>
          <w:szCs w:val="32"/>
        </w:rPr>
        <w:t>是积极收集社情民意，掌握群众所期所盼，及时回应人民群众关切的热点问题。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四、其他需要报告的事项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连庄镇人民政府 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right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B35A"/>
    <w:multiLevelType w:val="singleLevel"/>
    <w:tmpl w:val="0096B3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hMWFmZDI1YWU2MGQ2N2EyMGRlOTVmMWUxN2Y4N2UifQ=="/>
  </w:docVars>
  <w:rsids>
    <w:rsidRoot w:val="00000000"/>
    <w:rsid w:val="029F3D34"/>
    <w:rsid w:val="02E74809"/>
    <w:rsid w:val="096E1F5D"/>
    <w:rsid w:val="0DE35905"/>
    <w:rsid w:val="0E4A0E88"/>
    <w:rsid w:val="1A842518"/>
    <w:rsid w:val="28190DD8"/>
    <w:rsid w:val="28C53CF6"/>
    <w:rsid w:val="4C4F0F09"/>
    <w:rsid w:val="5A030F13"/>
    <w:rsid w:val="6DB61771"/>
    <w:rsid w:val="719D7D4D"/>
    <w:rsid w:val="7AC5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480" w:lineRule="auto"/>
      <w:ind w:firstLine="643" w:firstLineChars="200"/>
    </w:pPr>
    <w:rPr>
      <w:rFonts w:ascii="宋体" w:hAnsi="宋体"/>
      <w:b/>
      <w:sz w:val="24"/>
      <w:szCs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unhideWhenUsed/>
    <w:qFormat/>
    <w:uiPriority w:val="99"/>
    <w:pPr>
      <w:ind w:firstLine="42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8">
    <w:name w:val="Emphasis"/>
    <w:basedOn w:val="6"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9">
    <w:name w:val="Hyperlink"/>
    <w:basedOn w:val="6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curr"/>
    <w:basedOn w:val="6"/>
    <w:qFormat/>
    <w:uiPriority w:val="0"/>
    <w:rPr>
      <w:color w:val="FFFFFF"/>
      <w:shd w:val="clear" w:fill="C50000"/>
    </w:rPr>
  </w:style>
  <w:style w:type="character" w:customStyle="1" w:styleId="13">
    <w:name w:val="hover11"/>
    <w:basedOn w:val="6"/>
    <w:qFormat/>
    <w:uiPriority w:val="0"/>
    <w:rPr>
      <w:color w:val="C5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1376</Words>
  <Characters>1408</Characters>
  <Lines>0</Lines>
  <Paragraphs>0</Paragraphs>
  <TotalTime>151</TotalTime>
  <ScaleCrop>false</ScaleCrop>
  <LinksUpToDate>false</LinksUpToDate>
  <CharactersWithSpaces>1431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2022-01-24T02:15:00Z</dcterms:created>
  <dc:creator>Administrator</dc:creator>
  <cp:lastModifiedBy>Administrator</cp:lastModifiedBy>
  <dcterms:modified xsi:type="dcterms:W3CDTF">2024-01-03T00:59:48Z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236838528C194A448A072F0E74A2318F</vt:lpwstr>
  </property>
</Properties>
</file>