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24"/>
          <w:szCs w:val="24"/>
          <w:u w:val="none"/>
          <w:shd w:val="clear" w:fill="FFFFFF"/>
          <w:lang w:val="en-US" w:eastAsia="zh-CN"/>
        </w:rPr>
        <w:t>清河</w:t>
      </w: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24"/>
          <w:szCs w:val="24"/>
          <w:u w:val="none"/>
          <w:shd w:val="clear" w:fill="FFFFFF"/>
        </w:rPr>
        <w:t>消防救援大队行政执法监督方式和救济途径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sz w:val="24"/>
          <w:szCs w:val="24"/>
          <w:u w:val="none"/>
          <w:shd w:val="clear" w:fill="FFFFFF"/>
        </w:rPr>
        <w:t>一、监督方式：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ascii="仿宋" w:hAnsi="仿宋" w:eastAsia="仿宋" w:cs="仿宋"/>
          <w:i w:val="0"/>
          <w:caps w:val="0"/>
          <w:color w:val="666666"/>
          <w:spacing w:val="0"/>
          <w:sz w:val="24"/>
          <w:szCs w:val="24"/>
          <w:u w:val="none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4"/>
          <w:szCs w:val="24"/>
          <w:u w:val="none"/>
          <w:shd w:val="clear" w:fill="FFFFFF"/>
        </w:rPr>
        <w:t>(一)执法监督部门：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4"/>
          <w:szCs w:val="24"/>
          <w:u w:val="none"/>
          <w:shd w:val="clear" w:fill="FFFFFF"/>
          <w:lang w:val="en-US" w:eastAsia="zh-CN"/>
        </w:rPr>
        <w:t>清河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4"/>
          <w:szCs w:val="24"/>
          <w:u w:val="none"/>
          <w:shd w:val="clear" w:fill="FFFFFF"/>
        </w:rPr>
        <w:t>县消防救援大队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微软雅黑" w:hAnsi="微软雅黑" w:eastAsia="仿宋" w:cs="微软雅黑"/>
          <w:i w:val="0"/>
          <w:caps w:val="0"/>
          <w:color w:val="666666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4"/>
          <w:szCs w:val="24"/>
          <w:u w:val="none"/>
          <w:shd w:val="clear" w:fill="FFFFFF"/>
        </w:rPr>
        <w:t>　　(二)监督电话：0319-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4"/>
          <w:szCs w:val="24"/>
          <w:u w:val="none"/>
          <w:shd w:val="clear" w:fill="FFFFFF"/>
          <w:lang w:val="en-US" w:eastAsia="zh-CN"/>
        </w:rPr>
        <w:t>8196119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rPr>
          <w:rFonts w:hint="default" w:ascii="微软雅黑" w:hAnsi="微软雅黑" w:eastAsia="仿宋" w:cs="微软雅黑"/>
          <w:i w:val="0"/>
          <w:caps w:val="0"/>
          <w:color w:val="666666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4"/>
          <w:szCs w:val="24"/>
          <w:u w:val="none"/>
          <w:shd w:val="clear" w:fill="FFFFFF"/>
        </w:rPr>
        <w:t>(三)地 址：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4"/>
          <w:szCs w:val="24"/>
          <w:u w:val="none"/>
          <w:shd w:val="clear" w:fill="FFFFFF"/>
          <w:lang w:val="en-US" w:eastAsia="zh-CN"/>
        </w:rPr>
        <w:t>清河县羊绒园区赣江街西头路南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sz w:val="24"/>
          <w:szCs w:val="24"/>
          <w:u w:val="none"/>
          <w:shd w:val="clear" w:fill="FFFFFF"/>
        </w:rPr>
        <w:t>二、救济途径：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4"/>
          <w:szCs w:val="24"/>
          <w:u w:val="none"/>
          <w:shd w:val="clear" w:fill="FFFFFF"/>
        </w:rPr>
        <w:t>　　(一)享有权利：听证权利、陈述申辩权利、行政复议权利、行政诉讼权利、国家赔偿权利。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4"/>
          <w:szCs w:val="24"/>
          <w:u w:val="none"/>
          <w:shd w:val="clear" w:fill="FFFFFF"/>
        </w:rPr>
        <w:t>　　(二)救济途径：当事人对行政执法决定不服，可在收到行政执法决定之日起六十日内向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4"/>
          <w:szCs w:val="24"/>
          <w:u w:val="none"/>
          <w:shd w:val="clear" w:fill="FFFFFF"/>
          <w:lang w:val="en-US" w:eastAsia="zh-CN"/>
        </w:rPr>
        <w:t>清河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4"/>
          <w:szCs w:val="24"/>
          <w:u w:val="none"/>
          <w:shd w:val="clear" w:fill="FFFFFF"/>
        </w:rPr>
        <w:t>县人民政府或邢台市消防救援支队申请行政复议，也可在收到行政执法决定之日起六个月内直接向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4"/>
          <w:szCs w:val="24"/>
          <w:u w:val="none"/>
          <w:shd w:val="clear" w:fill="FFFFFF"/>
          <w:lang w:val="en-US" w:eastAsia="zh-CN"/>
        </w:rPr>
        <w:t>清河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4"/>
          <w:szCs w:val="24"/>
          <w:u w:val="none"/>
          <w:shd w:val="clear" w:fill="FFFFFF"/>
        </w:rPr>
        <w:t>县人民法院提起行政诉讼，法律另有规定的除外。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97FF6"/>
    <w:rsid w:val="0C3521F4"/>
    <w:rsid w:val="28F41D33"/>
    <w:rsid w:val="469D4743"/>
    <w:rsid w:val="482A6B1D"/>
    <w:rsid w:val="48B76525"/>
    <w:rsid w:val="56EF5327"/>
    <w:rsid w:val="5A99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2022-08-29T05:43:00Z</dcterms:created>
  <dc:creator>杨晓宇</dc:creator>
  <cp:lastModifiedBy>杨晓宇</cp:lastModifiedBy>
  <dcterms:modified xsi:type="dcterms:W3CDTF">2022-08-29T05:48:51Z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