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经典粗宋简" w:hAnsi="经典粗宋简" w:eastAsia="经典粗宋简" w:cs="经典粗宋简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ascii="经典粗宋简" w:eastAsia="经典粗宋简"/>
          <w:b/>
          <w:bCs/>
          <w:color w:val="FF0000"/>
          <w:spacing w:val="-57"/>
          <w:w w:val="100"/>
          <w:sz w:val="84"/>
          <w:szCs w:val="84"/>
          <w:shd w:val="clear" w:color="auto" w:fill="auto"/>
        </w:rPr>
        <w:t>清河县</w:t>
      </w:r>
      <w:r>
        <w:rPr>
          <w:rFonts w:hint="eastAsia" w:ascii="经典粗宋简" w:eastAsia="经典粗宋简"/>
          <w:b/>
          <w:bCs/>
          <w:color w:val="FF0000"/>
          <w:spacing w:val="-57"/>
          <w:w w:val="100"/>
          <w:sz w:val="84"/>
          <w:szCs w:val="84"/>
          <w:shd w:val="clear" w:color="auto" w:fill="auto"/>
          <w:lang w:eastAsia="zh-CN"/>
        </w:rPr>
        <w:t>科技和</w:t>
      </w:r>
      <w:r>
        <w:rPr>
          <w:rFonts w:ascii="经典粗宋简" w:eastAsia="经典粗宋简"/>
          <w:b/>
          <w:bCs/>
          <w:color w:val="FF0000"/>
          <w:spacing w:val="-57"/>
          <w:w w:val="100"/>
          <w:sz w:val="84"/>
          <w:szCs w:val="84"/>
          <w:shd w:val="clear" w:color="auto" w:fill="auto"/>
        </w:rPr>
        <w:t>工业信息化局</w:t>
      </w:r>
    </w:p>
    <w:p>
      <w:pPr>
        <w:jc w:val="center"/>
        <w:rPr>
          <w:rFonts w:hint="eastAsia" w:ascii="经典粗宋简" w:hAnsi="经典粗宋简" w:eastAsia="经典粗宋简" w:cs="经典粗宋简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sz w:val="32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41275</wp:posOffset>
                </wp:positionV>
                <wp:extent cx="5760085" cy="28575"/>
                <wp:effectExtent l="0" t="6350" r="1206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85495" y="2687320"/>
                          <a:ext cx="576008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5pt;margin-top:3.25pt;height:2.25pt;width:453.55pt;z-index:251659264;mso-width-relative:page;mso-height-relative:page;" filled="f" stroked="t" coordsize="21600,21600" o:gfxdata="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cNMV81QAAAAYBAAAP&#10;AAAAAAAAAAEAIAAAACIAAABkcnMvZG93bnJldi54bWxQSwECFAAUAAAACACHTuJAKe1+QuIBAAB9&#10;AwAADgAAAAAAAAABACAAAAAkAQAAZHJzL2Uyb0RvYy54bWxQSwUGAAAAAAYABgBZAQAAeA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经典粗宋简" w:hAnsi="经典粗宋简" w:eastAsia="经典粗宋简" w:cs="经典粗宋简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经典粗宋简" w:hAnsi="经典粗宋简" w:eastAsia="经典粗宋简" w:cs="经典粗宋简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清河县科技和工业信息化局</w:t>
      </w:r>
    </w:p>
    <w:p>
      <w:pPr>
        <w:spacing w:line="600" w:lineRule="exact"/>
        <w:jc w:val="center"/>
        <w:rPr>
          <w:rFonts w:hint="eastAsia" w:ascii="经典粗宋简" w:hAnsi="经典粗宋简" w:eastAsia="经典粗宋简" w:cs="经典粗宋简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经典粗宋简" w:hAnsi="经典粗宋简" w:eastAsia="经典粗宋简" w:cs="经典粗宋简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对人大清河县十七届人民代表大会第一次会议Z005号建议的答复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顾金军代表：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您在县人代会上所提的Z005号“关于支持民营企业发展的、加大高精尖设备奖励”的建议收悉，现答复如下：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为切实帮助民营企业纾难解困、提质增效，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民营经济规模质量效益、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企业家素质、营商环境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明显提升，</w:t>
      </w:r>
      <w:r>
        <w:rPr>
          <w:rFonts w:ascii="仿宋_GB2312" w:hAnsi="仿宋_GB2312" w:eastAsia="仿宋_GB2312" w:cs="仿宋_GB2312"/>
          <w:sz w:val="32"/>
          <w:szCs w:val="32"/>
        </w:rPr>
        <w:t>助推民营经济高质量发展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按照省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市工作部署，</w:t>
      </w:r>
      <w:r>
        <w:rPr>
          <w:rFonts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党史学习教育和</w:t>
      </w:r>
      <w:r>
        <w:rPr>
          <w:rFonts w:ascii="仿宋_GB2312" w:hAnsi="仿宋_GB2312" w:eastAsia="仿宋_GB2312" w:cs="仿宋_GB2312"/>
          <w:sz w:val="32"/>
          <w:szCs w:val="32"/>
        </w:rPr>
        <w:t>“三重四创五优化”活动要求，制定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了《县领导干部包联服务民营企业助推民营经济高质量发展工作方案</w:t>
      </w:r>
      <w:r>
        <w:rPr>
          <w:rFonts w:ascii="仿宋_GB2312" w:hAnsi="仿宋_GB2312" w:eastAsia="仿宋_GB2312" w:cs="仿宋_GB2312"/>
          <w:sz w:val="32"/>
          <w:szCs w:val="32"/>
        </w:rPr>
        <w:t>本工作方案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重点推动以下几四方面的工作。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送政策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聚焦企业惠企政策知晓度不高、享受政策红利不充分等问题，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全面梳理国家、省、市、县制定出台的各项优惠政策，特别是涉及优惠电价、贷款贴息、减税降费、援企稳岗、支持出口、减免房租、普惠利率等各项政策，采取政策汇编、与企业“面对面”解读、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精准推送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等手段，为企业送政策，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促进企业懂政策，帮助企业用好政策，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引导企业争取更多的上级政策和资金支持，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增强企业</w:t>
      </w:r>
      <w:r>
        <w:rPr>
          <w:rFonts w:ascii="仿宋_GB2312" w:hAnsi="仿宋_GB2312" w:eastAsia="仿宋_GB2312" w:cs="仿宋_GB2312"/>
          <w:sz w:val="32"/>
          <w:szCs w:val="32"/>
        </w:rPr>
        <w:t>获得感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二、重指导。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组织社会上专业化服务程度高、服务质量好的认证机构和知名专家，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形成专家咨询服务团，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定向把脉会诊，为企业开展管理咨询、企业诊断、企业策划、质量认证等服务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，全面提升企业管理水平和整体素质。指导企业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围绕科技创新、工业设计、产业链打造、融资上市、市场开拓等方面，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因地制宜选择个性化、差异化发展路径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强化企业核心竞争力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培树一批专精特新“小巨人”、单项冠军企业。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sz w:val="32"/>
          <w:szCs w:val="32"/>
        </w:rPr>
        <w:t>解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难</w:t>
      </w:r>
      <w:r>
        <w:rPr>
          <w:rFonts w:hint="eastAsia" w:ascii="楷体_GB2312" w:hAnsi="楷体_GB2312" w:eastAsia="楷体_GB2312" w:cs="楷体_GB2312"/>
          <w:sz w:val="32"/>
          <w:szCs w:val="32"/>
        </w:rPr>
        <w:t>题。</w:t>
      </w:r>
      <w:r>
        <w:rPr>
          <w:rFonts w:ascii="仿宋_GB2312" w:hAnsi="仿宋_GB2312" w:eastAsia="仿宋_GB2312" w:cs="仿宋_GB2312"/>
          <w:sz w:val="32"/>
          <w:szCs w:val="32"/>
        </w:rPr>
        <w:t>聚焦企业发展中遇到的规划审批、项目报审、资源约束、土地短缺或手续不全、产权不清晰、融资难融资贵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ascii="仿宋_GB2312" w:hAnsi="仿宋_GB2312" w:eastAsia="仿宋_GB2312" w:cs="仿宋_GB2312"/>
          <w:sz w:val="32"/>
          <w:szCs w:val="32"/>
        </w:rPr>
        <w:t>科技创新能力不足、人才短缺等问题，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“一事一议、一企一策”，认真研究提出专项解决措施，并根据企业类别定向提供普惠政策集成，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为企业依法依规量身定制形成“服务包”，</w:t>
      </w:r>
      <w:r>
        <w:rPr>
          <w:rFonts w:ascii="仿宋_GB2312" w:hAnsi="仿宋_GB2312" w:eastAsia="仿宋_GB2312" w:cs="仿宋_GB2312"/>
          <w:sz w:val="32"/>
          <w:szCs w:val="32"/>
        </w:rPr>
        <w:t>打造企业发展良好生态。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促招商。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高端化、绿色化、智能化主攻方向，找准制约企业发展的断点、堵点，围绕发展产业链、形成产业集聚，以包联重点企业为中心，开展精准招商，着力引进一批“竞争性强、成长性好、关联性高”的产业链上下游项目，打造一批竞争力突出的传统优势产业链和新兴产业链，引领带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民营经济高质量发展。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我局将认真贯彻落实国家、省、市、县各级小微企业政策，积极指导企业提前谋划建立项目台账，择优推荐专项资金项目，争取各级政策资金支持。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您对我们的办理和答复有何意见和建议，请直接或通过人大反馈给我们，以便我们进一步改进工作。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感谢您对我们工作的关心和支持。</w:t>
      </w:r>
    </w:p>
    <w:p>
      <w:pPr>
        <w:pStyle w:val="3"/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2021年11月15</w:t>
      </w:r>
    </w:p>
    <w:p>
      <w:pPr>
        <w:rPr>
          <w:rFonts w:hint="eastAsia" w:ascii="经典粗宋简" w:hAnsi="经典粗宋简" w:eastAsia="经典粗宋简" w:cs="经典粗宋简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经典粗宋简" w:hAnsi="经典粗宋简" w:eastAsia="经典粗宋简" w:cs="经典粗宋简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eastAsia="宋体"/>
          <w:color w:val="auto"/>
          <w:lang w:val="en-US" w:eastAsia="zh-CN"/>
        </w:rPr>
      </w:pPr>
    </w:p>
    <w:p>
      <w:pPr>
        <w:pStyle w:val="3"/>
        <w:rPr>
          <w:rFonts w:hint="default" w:eastAsia="宋体"/>
          <w:color w:val="auto"/>
          <w:lang w:val="en-US" w:eastAsia="zh-CN"/>
        </w:rPr>
      </w:pPr>
    </w:p>
    <w:p>
      <w:pPr>
        <w:rPr>
          <w:rFonts w:hint="default" w:eastAsia="宋体"/>
          <w:color w:val="auto"/>
          <w:lang w:val="en-US" w:eastAsia="zh-CN"/>
        </w:rPr>
      </w:pPr>
    </w:p>
    <w:p>
      <w:pPr>
        <w:pStyle w:val="3"/>
        <w:rPr>
          <w:rFonts w:hint="default" w:eastAsia="宋体"/>
          <w:color w:val="auto"/>
          <w:lang w:val="en-US" w:eastAsia="zh-CN"/>
        </w:rPr>
      </w:pPr>
    </w:p>
    <w:p>
      <w:pPr>
        <w:rPr>
          <w:rFonts w:hint="default" w:eastAsia="宋体"/>
          <w:color w:val="auto"/>
          <w:lang w:val="en-US" w:eastAsia="zh-CN"/>
        </w:rPr>
      </w:pPr>
    </w:p>
    <w:p>
      <w:pPr>
        <w:pStyle w:val="3"/>
        <w:rPr>
          <w:rFonts w:hint="default" w:eastAsia="宋体"/>
          <w:color w:val="auto"/>
          <w:lang w:val="en-US" w:eastAsia="zh-CN"/>
        </w:rPr>
      </w:pPr>
    </w:p>
    <w:p>
      <w:pPr>
        <w:rPr>
          <w:rFonts w:hint="default" w:eastAsia="宋体"/>
          <w:color w:val="auto"/>
          <w:lang w:val="en-US" w:eastAsia="zh-CN"/>
        </w:rPr>
      </w:pPr>
    </w:p>
    <w:p>
      <w:pPr>
        <w:pStyle w:val="3"/>
        <w:rPr>
          <w:rFonts w:hint="default" w:eastAsia="宋体"/>
          <w:color w:val="auto"/>
          <w:lang w:val="en-US" w:eastAsia="zh-CN"/>
        </w:rPr>
      </w:pPr>
    </w:p>
    <w:p>
      <w:pPr>
        <w:rPr>
          <w:rFonts w:hint="default" w:eastAsia="宋体"/>
          <w:color w:val="auto"/>
          <w:lang w:val="en-US" w:eastAsia="zh-CN"/>
        </w:rPr>
      </w:pPr>
    </w:p>
    <w:p>
      <w:pPr>
        <w:pStyle w:val="3"/>
        <w:rPr>
          <w:rFonts w:hint="default" w:eastAsia="宋体"/>
          <w:color w:val="auto"/>
          <w:lang w:val="en-US" w:eastAsia="zh-CN"/>
        </w:rPr>
      </w:pPr>
    </w:p>
    <w:p>
      <w:pPr>
        <w:rPr>
          <w:rFonts w:hint="default" w:eastAsia="宋体"/>
          <w:color w:val="auto"/>
          <w:lang w:val="en-US" w:eastAsia="zh-CN"/>
        </w:rPr>
      </w:pPr>
    </w:p>
    <w:p>
      <w:pPr>
        <w:pStyle w:val="3"/>
        <w:rPr>
          <w:rFonts w:hint="default" w:eastAsia="宋体"/>
          <w:color w:val="auto"/>
          <w:lang w:val="en-US" w:eastAsia="zh-CN"/>
        </w:rPr>
      </w:pPr>
    </w:p>
    <w:p>
      <w:pPr>
        <w:pStyle w:val="3"/>
        <w:rPr>
          <w:rFonts w:hint="default" w:eastAsia="宋体"/>
          <w:lang w:val="en-US" w:eastAsia="zh-CN"/>
        </w:rPr>
      </w:pPr>
    </w:p>
    <w:sectPr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70F35"/>
    <w:rsid w:val="03070EA5"/>
    <w:rsid w:val="034A3564"/>
    <w:rsid w:val="05E97064"/>
    <w:rsid w:val="069114AA"/>
    <w:rsid w:val="06AE3E0A"/>
    <w:rsid w:val="08752E31"/>
    <w:rsid w:val="0D6B4803"/>
    <w:rsid w:val="0FF45D1C"/>
    <w:rsid w:val="11AC5473"/>
    <w:rsid w:val="160457F4"/>
    <w:rsid w:val="1C220F6C"/>
    <w:rsid w:val="1CE33EE3"/>
    <w:rsid w:val="1D570F35"/>
    <w:rsid w:val="2199283C"/>
    <w:rsid w:val="21A8172A"/>
    <w:rsid w:val="24530831"/>
    <w:rsid w:val="24633790"/>
    <w:rsid w:val="25DA0320"/>
    <w:rsid w:val="26B4291F"/>
    <w:rsid w:val="27160F98"/>
    <w:rsid w:val="2B2E6469"/>
    <w:rsid w:val="2C324A9E"/>
    <w:rsid w:val="2F041F69"/>
    <w:rsid w:val="3038011D"/>
    <w:rsid w:val="30C85944"/>
    <w:rsid w:val="31646932"/>
    <w:rsid w:val="31D67BED"/>
    <w:rsid w:val="320C1861"/>
    <w:rsid w:val="35F8014E"/>
    <w:rsid w:val="3D2008B6"/>
    <w:rsid w:val="3E2B3BDF"/>
    <w:rsid w:val="43574906"/>
    <w:rsid w:val="45356EC9"/>
    <w:rsid w:val="49331971"/>
    <w:rsid w:val="4C7C3FB0"/>
    <w:rsid w:val="4EFB4CDF"/>
    <w:rsid w:val="53DC50DF"/>
    <w:rsid w:val="54D933CD"/>
    <w:rsid w:val="5E565A8E"/>
    <w:rsid w:val="5F3833E6"/>
    <w:rsid w:val="628232F6"/>
    <w:rsid w:val="64234F35"/>
    <w:rsid w:val="6457430E"/>
    <w:rsid w:val="657333CA"/>
    <w:rsid w:val="670047E9"/>
    <w:rsid w:val="68C305E8"/>
    <w:rsid w:val="69E20B1E"/>
    <w:rsid w:val="6B961BC0"/>
    <w:rsid w:val="6FB2689C"/>
    <w:rsid w:val="717B5AE0"/>
    <w:rsid w:val="723D0FE7"/>
    <w:rsid w:val="73CD639B"/>
    <w:rsid w:val="743106D8"/>
    <w:rsid w:val="77C35AEB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Calibri" w:hAnsi="Calibri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Lines="0" w:beforeAutospacing="0"/>
    </w:pPr>
    <w:rPr>
      <w:rFonts w:ascii="Arial" w:hAnsi="Arial" w:eastAsia="宋体" w:cs="Times New Roman"/>
      <w:sz w:val="24"/>
    </w:rPr>
  </w:style>
  <w:style w:type="paragraph" w:styleId="3">
    <w:name w:val="toa heading"/>
    <w:basedOn w:val="1"/>
    <w:next w:val="1"/>
    <w:qFormat/>
    <w:uiPriority w:val="0"/>
    <w:rPr>
      <w:rFonts w:ascii="Arial" w:hAnsi="Arial" w:cs="Times New Roman"/>
      <w:sz w:val="24"/>
    </w:rPr>
  </w:style>
  <w:style w:type="paragraph" w:styleId="4">
    <w:name w:val="Body Text Indent"/>
    <w:basedOn w:val="1"/>
    <w:next w:val="1"/>
    <w:qFormat/>
    <w:uiPriority w:val="0"/>
    <w:pPr>
      <w:widowControl w:val="0"/>
      <w:ind w:firstLine="585" w:firstLineChars="200"/>
    </w:pPr>
    <w:rPr>
      <w:rFonts w:hint="eastAsia" w:ascii="仿宋_GB2312" w:hAnsi="Times New Roman" w:eastAsia="仿宋_GB2312" w:cs="Times New Roman"/>
      <w:sz w:val="36"/>
      <w:lang w:val="en-US" w:eastAsia="zh-CN" w:bidi="ar-SA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2021-11-16T13:04:00Z</dcterms:created>
  <dc:creator>lenovo001</dc:creator>
  <cp:lastModifiedBy>鱼香鸡蛋羹</cp:lastModifiedBy>
  <cp:lastPrinted>2021-11-19T02:46:00Z</cp:lastPrinted>
  <dcterms:modified xsi:type="dcterms:W3CDTF">2021-12-29T00:49:29Z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E32DB4B01C1D42DD91762430BEB2FD2A</vt:lpwstr>
  </property>
</Properties>
</file>