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经典粗宋简"/>
          <w:sz w:val="96"/>
          <w:szCs w:val="96"/>
          <w:lang w:val="en-US" w:eastAsia="zh-CN"/>
        </w:rPr>
      </w:pP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</w:rPr>
        <w:t>清河县教育局</w:t>
      </w:r>
      <w:r>
        <w:rPr>
          <w:rFonts w:hint="eastAsia" w:ascii="经典粗宋简" w:hAnsi="经典粗宋简" w:eastAsia="经典粗宋简" w:cs="经典粗宋简"/>
          <w:b/>
          <w:bCs/>
          <w:color w:val="FF0000"/>
          <w:sz w:val="96"/>
          <w:szCs w:val="96"/>
          <w:lang w:val="en-US" w:eastAsia="zh-CN"/>
        </w:rPr>
        <w:t>文件</w:t>
      </w: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ge">
                  <wp:posOffset>2621915</wp:posOffset>
                </wp:positionV>
                <wp:extent cx="5713095" cy="31623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3095" cy="316230"/>
                          <a:chOff x="0" y="0"/>
                          <a:chExt cx="5713095" cy="316230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0795" y="16192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081020" y="158115"/>
                            <a:ext cx="2620645" cy="3175"/>
                          </a:xfrm>
                          <a:prstGeom prst="line">
                            <a:avLst/>
                          </a:prstGeom>
                          <a:ln w="21599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31440" y="-21590"/>
                            <a:ext cx="46037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color w:val="FF0000"/>
                                  <w:sz w:val="42"/>
                                  <w:u w:val="none" w:color="FF0000"/>
                                </w:rPr>
                                <w:t>★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206.45pt;height:24.9pt;width:449.85pt;mso-position-horizontal-relative:page;mso-position-vertical-relative:page;z-index:251659264;mso-width-relative:page;mso-height-relative:page;" coordsize="5713095,316230" o:gfxdata="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ZgMUn2wAAAAwBAAAPAAAAAAAAAAEAIAAAACIAAABkcnMvZG93bnJldi54bWxQSwECFAAU&#10;AAAACACHTuJAb9zNsEQDAAAvCgAADgAAAAAAAAABACAAAAAqAQAAZHJzL2Uyb0RvYy54bWxQSwUG&#10;AAAAAAYABgBZAQAA4AYAAAAA&#10;">
                <o:lock v:ext="edit" aspectratio="f"/>
                <v:line id="_x0000_s1026" o:spid="_x0000_s1026" o:spt="20" style="position:absolute;left:10795;top:161925;height:3175;width:2620645;" filled="f" stroked="t" coordsize="21600,21600" o:gfxdata="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HGe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line id="_x0000_s1026" o:spid="_x0000_s1026" o:spt="20" style="position:absolute;left:3081020;top:158115;height:3175;width:2620645;" filled="f" stroked="t" coordsize="21600,21600" o:gfxdata="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+7+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70070866141732pt" color="#FF0000" joinstyle="round"/>
                  <v:imagedata o:title=""/>
                  <o:lock v:ext="edit" aspectratio="f"/>
                  <v:shadow on="t" color="#C0C0C0" offset="0pt,0pt" origin="0f,0f" matrix="65536f,0f,0f,65536f"/>
                </v:line>
                <v:shape id="_x0000_s1026" o:spid="_x0000_s1026" o:spt="202" type="#_x0000_t202" style="position:absolute;left:2631440;top:-21590;height:359410;width:460375;v-text-anchor:middle;" filled="f" stroked="f" coordsize="21600,21600" o:gfxdata="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HZ6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shadow on="t" color="#C0C0C0" offset="0pt,0pt" origin="0f,0f" matrix="65536f,0f,0f,65536f"/>
                  <v:textbox inset="0mm,0mm,0mm,0mm">
                    <w:txbxContent>
                      <w:p>
                        <w:pPr>
                          <w:jc w:val="center"/>
                          <w:textAlignment w:val="center"/>
                        </w:pPr>
                        <w:r>
                          <w:rPr>
                            <w:color w:val="FF0000"/>
                            <w:sz w:val="42"/>
                            <w:u w:val="none" w:color="FF0000"/>
                          </w:rPr>
                          <w:t>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清教</w:t>
      </w:r>
      <w:r>
        <w:rPr>
          <w:rFonts w:hint="eastAsia" w:ascii="仿宋_GB2312" w:eastAsia="仿宋_GB2312"/>
          <w:sz w:val="32"/>
          <w:szCs w:val="32"/>
          <w:lang w:eastAsia="zh-CN"/>
        </w:rPr>
        <w:t>建议字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both"/>
        <w:rPr>
          <w:rFonts w:hint="eastAsia"/>
          <w:sz w:val="44"/>
        </w:rPr>
      </w:pPr>
    </w:p>
    <w:p>
      <w:pPr>
        <w:spacing w:line="640" w:lineRule="exact"/>
        <w:jc w:val="distribute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对人大清河县十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  <w:lang w:eastAsia="zh-CN"/>
        </w:rPr>
        <w:t>七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b/>
          <w:bCs/>
          <w:spacing w:val="-20"/>
          <w:sz w:val="44"/>
          <w:szCs w:val="44"/>
        </w:rPr>
        <w:t>次会议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  <w:t>52</w:t>
      </w:r>
      <w:r>
        <w:rPr>
          <w:rFonts w:hint="eastAsia" w:ascii="方正小标宋简体" w:eastAsia="方正小标宋简体"/>
          <w:b/>
          <w:bCs/>
          <w:sz w:val="44"/>
          <w:szCs w:val="44"/>
        </w:rPr>
        <w:t>号建议的答复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王玉芹</w:t>
      </w:r>
      <w:r>
        <w:rPr>
          <w:rFonts w:hint="eastAsia" w:ascii="仿宋" w:hAnsi="仿宋" w:eastAsia="仿宋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你在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十七届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民代表大会第一次会议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  <w:lang w:eastAsia="zh-CN"/>
        </w:rPr>
        <w:t>关于当前农村教育存在的问题的建议</w:t>
      </w:r>
      <w:r>
        <w:rPr>
          <w:rFonts w:hint="eastAsia" w:ascii="仿宋" w:hAnsi="仿宋" w:eastAsia="仿宋"/>
          <w:sz w:val="32"/>
          <w:szCs w:val="32"/>
        </w:rPr>
        <w:t>”已收悉，现答复如下：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首先，衷心感谢你对我县教育事业发展的高度重视与关注。你所提出的问题和建议，将对我县教育的发展起到积极的促进作用。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为进一步优化城乡教师资源配置，促进义务教育均衡发展</w:t>
      </w:r>
      <w:r>
        <w:rPr>
          <w:rFonts w:hint="eastAsia" w:ascii="仿宋" w:hAnsi="仿宋" w:eastAsia="仿宋"/>
          <w:sz w:val="32"/>
          <w:szCs w:val="32"/>
        </w:rPr>
        <w:t>，教育局积极采取以下措施。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一、加大教师招聘力度，充实教师队伍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在县委县政府支持下近年来加大教师招聘的力度。</w:t>
      </w:r>
      <w:r>
        <w:rPr>
          <w:rFonts w:hint="eastAsia" w:ascii="仿宋" w:hAnsi="仿宋" w:eastAsia="仿宋"/>
          <w:sz w:val="32"/>
          <w:szCs w:val="32"/>
          <w:lang w:eastAsia="zh-CN"/>
        </w:rPr>
        <w:t>近五年</w:t>
      </w:r>
      <w:r>
        <w:rPr>
          <w:rFonts w:hint="eastAsia" w:ascii="仿宋" w:hAnsi="仿宋" w:eastAsia="仿宋"/>
          <w:sz w:val="32"/>
          <w:szCs w:val="32"/>
        </w:rPr>
        <w:t>以来我县共招聘教师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530</w:t>
      </w:r>
      <w:r>
        <w:rPr>
          <w:rFonts w:hint="eastAsia" w:ascii="仿宋" w:hAnsi="仿宋" w:eastAsia="仿宋"/>
          <w:sz w:val="32"/>
          <w:szCs w:val="32"/>
        </w:rPr>
        <w:t>名，其中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392</w:t>
      </w:r>
      <w:r>
        <w:rPr>
          <w:rFonts w:hint="eastAsia" w:ascii="仿宋" w:hAnsi="仿宋" w:eastAsia="仿宋"/>
          <w:sz w:val="32"/>
          <w:szCs w:val="32"/>
        </w:rPr>
        <w:t>名充实到农村学校。</w:t>
      </w:r>
      <w:r>
        <w:rPr>
          <w:rFonts w:hint="eastAsia" w:ascii="仿宋" w:hAnsi="仿宋" w:eastAsia="仿宋"/>
          <w:sz w:val="32"/>
          <w:szCs w:val="32"/>
          <w:lang w:eastAsia="zh-CN"/>
        </w:rPr>
        <w:t>另外</w:t>
      </w:r>
      <w:r>
        <w:rPr>
          <w:rFonts w:hint="eastAsia" w:ascii="仿宋" w:hAnsi="仿宋" w:eastAsia="仿宋" w:cs="仿宋_GB2312"/>
          <w:bCs/>
          <w:sz w:val="32"/>
          <w:szCs w:val="32"/>
        </w:rPr>
        <w:t>抓住省政府实施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农村小学全科教师</w:t>
      </w:r>
      <w:r>
        <w:rPr>
          <w:rFonts w:hint="eastAsia" w:ascii="仿宋" w:hAnsi="仿宋" w:eastAsia="仿宋" w:cs="仿宋_GB2312"/>
          <w:bCs/>
          <w:sz w:val="32"/>
          <w:szCs w:val="32"/>
        </w:rPr>
        <w:t>公费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培养</w:t>
      </w:r>
      <w:r>
        <w:rPr>
          <w:rFonts w:hint="eastAsia" w:ascii="仿宋" w:hAnsi="仿宋" w:eastAsia="仿宋" w:cs="仿宋_GB2312"/>
          <w:bCs/>
          <w:sz w:val="32"/>
          <w:szCs w:val="32"/>
        </w:rPr>
        <w:t>政策的有利时机，2018年开始，每年积极争取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农村小学全科</w:t>
      </w:r>
      <w:r>
        <w:rPr>
          <w:rFonts w:hint="eastAsia" w:ascii="仿宋" w:hAnsi="仿宋" w:eastAsia="仿宋" w:cs="仿宋_GB2312"/>
          <w:bCs/>
          <w:sz w:val="32"/>
          <w:szCs w:val="32"/>
        </w:rPr>
        <w:t>公费师范生培养计划，为我县补充优秀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农村</w:t>
      </w:r>
      <w:r>
        <w:rPr>
          <w:rFonts w:hint="eastAsia" w:ascii="仿宋" w:hAnsi="仿宋" w:eastAsia="仿宋" w:cs="仿宋_GB2312"/>
          <w:bCs/>
          <w:sz w:val="32"/>
          <w:szCs w:val="32"/>
        </w:rPr>
        <w:t>教师奠定基础。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每年</w:t>
      </w:r>
      <w:r>
        <w:rPr>
          <w:rFonts w:hint="eastAsia" w:ascii="仿宋" w:hAnsi="仿宋" w:eastAsia="仿宋" w:cs="仿宋_GB2312"/>
          <w:bCs/>
          <w:sz w:val="32"/>
          <w:szCs w:val="32"/>
        </w:rPr>
        <w:t>新招录教师，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会</w:t>
      </w:r>
      <w:r>
        <w:rPr>
          <w:rFonts w:hint="eastAsia" w:ascii="仿宋" w:hAnsi="仿宋" w:eastAsia="仿宋" w:cs="仿宋_GB2312"/>
          <w:bCs/>
          <w:sz w:val="32"/>
          <w:szCs w:val="32"/>
        </w:rPr>
        <w:t>优先满足农村中小学的需求，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_GB2312"/>
          <w:bCs/>
          <w:sz w:val="32"/>
          <w:szCs w:val="32"/>
        </w:rPr>
        <w:t>农村教师队伍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不断注入新的血液，在</w:t>
      </w:r>
      <w:r>
        <w:rPr>
          <w:rFonts w:hint="eastAsia" w:ascii="仿宋" w:hAnsi="仿宋" w:eastAsia="仿宋" w:cs="仿宋_GB2312"/>
          <w:bCs/>
          <w:sz w:val="32"/>
          <w:szCs w:val="32"/>
        </w:rPr>
        <w:t>学历结构、年龄结构、学科结构更趋合理。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二、选派县城及周边学校</w:t>
      </w:r>
      <w:r>
        <w:rPr>
          <w:rFonts w:hint="eastAsia" w:ascii="黑体" w:hAnsi="黑体" w:eastAsia="黑体" w:cs="黑体"/>
          <w:sz w:val="32"/>
          <w:szCs w:val="32"/>
        </w:rPr>
        <w:t>教师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到农村边远学校支教。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为进一步有效解决农村中小学师资力量薄弱问题，促进我县教育均衡发展。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2006年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教育局根据上级文件精神制定了《清河县教师支边暂行办法》，每年从县城及城边校区选派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0名左右的青年优秀教师到农村偏远学校支教，通过支教，在一定程度上带动了农村学校的教育教学发展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您对我们的办理和答复有何意见和建议，请直接或通过人大反馈给我们，以便我们进一步改进工作。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感谢您对我县教育工作的关心和支持。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清河县教育局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                   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/>
          <w:kern w:val="0"/>
          <w:sz w:val="32"/>
          <w:szCs w:val="32"/>
        </w:rPr>
        <w:t>20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领导签发：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联系人及电话</w:t>
      </w:r>
      <w:r>
        <w:rPr>
          <w:rFonts w:hint="eastAsia" w:ascii="仿宋_GB2312" w:eastAsia="仿宋_GB2312"/>
          <w:sz w:val="32"/>
          <w:szCs w:val="32"/>
          <w:lang w:eastAsia="zh-CN"/>
        </w:rPr>
        <w:t>：刘书芳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0319-5530619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idowControl/>
        <w:spacing w:before="100" w:beforeAutospacing="1" w:after="100" w:afterAutospacing="1" w:line="384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仿宋" w:cs="宋体"/>
          <w:kern w:val="0"/>
          <w:sz w:val="32"/>
          <w:szCs w:val="32"/>
        </w:rPr>
        <w:t> </w:t>
      </w:r>
    </w:p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96F12"/>
    <w:rsid w:val="03923C73"/>
    <w:rsid w:val="0DC57FFF"/>
    <w:rsid w:val="19DB2354"/>
    <w:rsid w:val="2BE96F12"/>
    <w:rsid w:val="75BB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样式 仿宋 三号 左 行距: 1.5 倍行距 + 首行缩进:  0 字符"/>
    <w:basedOn w:val="1"/>
    <w:qFormat/>
    <w:uiPriority w:val="0"/>
    <w:pPr>
      <w:spacing w:line="360" w:lineRule="auto"/>
      <w:ind w:firstLine="200" w:firstLineChars="200"/>
      <w:jc w:val="left"/>
    </w:pPr>
    <w:rPr>
      <w:rFonts w:ascii="仿宋" w:hAnsi="仿宋" w:eastAsia="仿宋" w:cs="宋体"/>
      <w:sz w:val="32"/>
      <w:szCs w:val="20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2021-12-07T09:48:00Z</dcterms:created>
  <dc:creator>Administrator</dc:creator>
  <cp:lastModifiedBy>灿烂阳光映脸颊</cp:lastModifiedBy>
  <cp:lastPrinted>2021-12-08T10:52:00Z</cp:lastPrinted>
  <dcterms:modified xsi:type="dcterms:W3CDTF">2021-12-09T08:58:50Z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58507DC659F64BF58ACE7E6A8FB4509D</vt:lpwstr>
  </property>
</Properties>
</file>