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  <w:shd w:val="clear" w:fill="FFFFFF"/>
        </w:rPr>
        <w:t>清河县</w:t>
      </w:r>
      <w:r>
        <w:rPr>
          <w:rFonts w:hint="eastAsia"/>
          <w:color w:val="333333"/>
          <w:sz w:val="48"/>
          <w:szCs w:val="48"/>
          <w:shd w:val="clear" w:fill="FFFFFF"/>
          <w:lang w:eastAsia="zh-CN"/>
        </w:rPr>
        <w:t>审计</w:t>
      </w:r>
      <w:r>
        <w:rPr>
          <w:color w:val="333333"/>
          <w:sz w:val="48"/>
          <w:szCs w:val="48"/>
          <w:shd w:val="clear" w:fill="FFFFFF"/>
        </w:rPr>
        <w:t>局政府信息公开指南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/>
          <w:lang w:val="en-US" w:eastAsia="zh-CN"/>
        </w:rPr>
        <w:t>为便于公民、法人和其他组织依法获取审计局政府信息</w:t>
      </w:r>
      <w:r>
        <w:rPr>
          <w:shd w:val="clear" w:fill="FFFFFF"/>
        </w:rPr>
        <w:t>，根据《中华人民共和国政府信息公开条例》（以下简称《条例》），特编本《指南》。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一、组织机构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本单位负责政府信息公开事务的工作机构：清河县</w:t>
      </w:r>
      <w:r>
        <w:rPr>
          <w:rFonts w:hint="eastAsia"/>
          <w:shd w:val="clear" w:fill="FFFFFF"/>
          <w:lang w:eastAsia="zh-CN"/>
        </w:rPr>
        <w:t>审计局</w:t>
      </w:r>
      <w:r>
        <w:rPr>
          <w:shd w:val="clear" w:fill="FFFFFF"/>
        </w:rPr>
        <w:t>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/>
          <w:shd w:val="clear" w:fill="FFFFFF"/>
          <w:lang w:val="en-US" w:eastAsia="zh-CN"/>
        </w:rPr>
      </w:pPr>
      <w:r>
        <w:rPr>
          <w:shd w:val="clear" w:fill="FFFFFF"/>
        </w:rPr>
        <w:t>办公地址：清河县</w:t>
      </w:r>
      <w:r>
        <w:rPr>
          <w:rFonts w:hint="eastAsia"/>
          <w:shd w:val="clear" w:fill="FFFFFF"/>
          <w:lang w:eastAsia="zh-CN"/>
        </w:rPr>
        <w:t>运河大街</w:t>
      </w:r>
      <w:r>
        <w:rPr>
          <w:rFonts w:hint="eastAsia"/>
          <w:shd w:val="clear" w:fill="FFFFFF"/>
          <w:lang w:val="en-US" w:eastAsia="zh-CN"/>
        </w:rPr>
        <w:t>159号清河县审计局201室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eastAsia="微软雅黑"/>
          <w:lang w:val="en-US" w:eastAsia="zh-CN"/>
        </w:rPr>
      </w:pPr>
      <w:r>
        <w:rPr>
          <w:shd w:val="clear" w:fill="FFFFFF"/>
        </w:rPr>
        <w:t>联系电话：0319—81</w:t>
      </w:r>
      <w:r>
        <w:rPr>
          <w:rFonts w:hint="eastAsia"/>
          <w:shd w:val="clear" w:fill="FFFFFF"/>
          <w:lang w:val="en-US" w:eastAsia="zh-CN"/>
        </w:rPr>
        <w:t>82851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办公时间：上午8：30—12：00；下午15：00-1</w:t>
      </w:r>
      <w:r>
        <w:rPr>
          <w:rFonts w:hint="eastAsia"/>
          <w:shd w:val="clear" w:fill="FFFFFF"/>
          <w:lang w:val="en-US" w:eastAsia="zh-CN"/>
        </w:rPr>
        <w:t>7</w:t>
      </w:r>
      <w:r>
        <w:rPr>
          <w:shd w:val="clear" w:fill="FFFFFF"/>
        </w:rPr>
        <w:t>：</w:t>
      </w:r>
      <w:r>
        <w:rPr>
          <w:rFonts w:hint="eastAsia"/>
          <w:shd w:val="clear" w:fill="FFFFFF"/>
          <w:lang w:val="en-US" w:eastAsia="zh-CN"/>
        </w:rPr>
        <w:t>3</w:t>
      </w:r>
      <w:r>
        <w:rPr>
          <w:shd w:val="clear" w:fill="FFFFFF"/>
        </w:rPr>
        <w:t>0（夏季），14：</w:t>
      </w:r>
      <w:r>
        <w:rPr>
          <w:rFonts w:hint="eastAsia"/>
          <w:shd w:val="clear" w:fill="FFFFFF"/>
          <w:lang w:val="en-US" w:eastAsia="zh-CN"/>
        </w:rPr>
        <w:t>0</w:t>
      </w:r>
      <w:r>
        <w:rPr>
          <w:shd w:val="clear" w:fill="FFFFFF"/>
        </w:rPr>
        <w:t>0-17：30（冬季）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二、主动公开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（一）公开范围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/>
          <w:shd w:val="clear" w:fill="FFFFFF"/>
        </w:rPr>
      </w:pPr>
      <w:r>
        <w:rPr>
          <w:shd w:val="clear" w:fill="FFFFFF"/>
        </w:rPr>
        <w:t>向社会主动公开</w:t>
      </w:r>
      <w:r>
        <w:rPr>
          <w:rFonts w:hint="eastAsia"/>
          <w:shd w:val="clear" w:fill="FFFFFF"/>
          <w:lang w:val="en-US" w:eastAsia="zh-CN"/>
        </w:rPr>
        <w:t>审计局职能及机构设置情况、审计法律、法规、规章和其他规范性文件、审计工作发展规划及重要会议内容、审计业务工作、其他。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公开权利人可以在“清河县政府门户网”上查阅，也可以到本单位政府信息公开事务的工作机构相关股室查阅该目录。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（二）公开形式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对主动公开的政府信息，主要采取以下形式公开：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1、清河县政府门户网：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http://info.qinghexian.gov.cn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2.新闻媒体、公告栏等。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（三）公开时限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/>
          <w:shd w:val="clear" w:fill="FFFFFF"/>
          <w:lang w:val="en-US" w:eastAsia="zh-CN"/>
        </w:rPr>
        <w:t>凡属于审计局应当主动公开的政府信息，除有特殊规定期限外，均将在信息产生或变更后15个工作日内对外公开。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三、依申请公开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（一）受理机构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受理机构：清河县</w:t>
      </w:r>
      <w:r>
        <w:rPr>
          <w:rFonts w:hint="eastAsia"/>
          <w:shd w:val="clear" w:fill="FFFFFF"/>
          <w:lang w:eastAsia="zh-CN"/>
        </w:rPr>
        <w:t>审计</w:t>
      </w:r>
      <w:r>
        <w:rPr>
          <w:shd w:val="clear" w:fill="FFFFFF"/>
        </w:rPr>
        <w:t>局办公室，办公地址：清河县</w:t>
      </w:r>
      <w:r>
        <w:rPr>
          <w:rFonts w:hint="eastAsia"/>
          <w:shd w:val="clear" w:fill="FFFFFF"/>
          <w:lang w:eastAsia="zh-CN"/>
        </w:rPr>
        <w:t>运河大街</w:t>
      </w:r>
      <w:r>
        <w:rPr>
          <w:rFonts w:hint="eastAsia"/>
          <w:shd w:val="clear" w:fill="FFFFFF"/>
          <w:lang w:val="en-US" w:eastAsia="zh-CN"/>
        </w:rPr>
        <w:t>159号清河县审计局201室，</w:t>
      </w:r>
      <w:r>
        <w:rPr>
          <w:shd w:val="clear" w:fill="FFFFFF"/>
        </w:rPr>
        <w:t>办公时间：周一至周五上午8：30——12：00，下午2：30——5：30，联系电话：0319—81</w:t>
      </w:r>
      <w:r>
        <w:rPr>
          <w:rFonts w:hint="eastAsia"/>
          <w:shd w:val="clear" w:fill="FFFFFF"/>
          <w:lang w:val="en-US" w:eastAsia="zh-CN"/>
        </w:rPr>
        <w:t>82851</w:t>
      </w:r>
      <w:r>
        <w:rPr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（二）公开范围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/>
          <w:shd w:val="clear" w:fill="FFFFFF"/>
        </w:rPr>
      </w:pPr>
      <w:r>
        <w:rPr>
          <w:rFonts w:hint="eastAsia"/>
          <w:shd w:val="clear" w:fill="FFFFFF"/>
          <w:lang w:val="en-US" w:eastAsia="zh-CN"/>
        </w:rPr>
        <w:t>公民、法人或其他组织需要审计局主动公开信息以外的政府信息，可以向审计局申请获取，但涉及国家秘密、商业秘密、个人隐私的除外。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rFonts w:hint="eastAsia"/>
          <w:shd w:val="clear" w:fill="FFFFFF"/>
          <w:lang w:val="en-US" w:eastAsia="zh-CN"/>
        </w:rPr>
        <w:t>审计局依申请提供信息时，只提供本部门保存的现有文件或材料，没有义务根据申请人的要求收集整理材料、研究分析数据或作其他处理。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（三）公开程序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1、申请的提出。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申请人向本单位申请公开政府信息，应填写《政府信息公开申请表》。《申请表》复制有效。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为了提高处理申请的效率，申请人对所需信息的描述应尽详细、明确，若有可能，请其提供信息的标题、发布时间、发文字号或其他有助于明确该信息的提示。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2、申请方式。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（1）通过互联网提出申请。申请人可以在政府信息公开申请系统上直接提出申请，也可下载《申请表》填写后通过电子邮件方式提出申请。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（2）信函、传真申请。申请人可以通过信函方式提出申请，并在信封左下角注明“政府信息公开申请”字样，申请人通过传真方式提出申请的，请在适当位置注明“政府信息公开申请”字样。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3）口头申请。申请人采用上述方式确有困难的，可以采用当面口头提出申请，本单位受理机构对申请人的基本情况（如公开权利人的姓名、工作单位或家庭住址、证件名称及号码、联系方式等）和申请的主要内容做好记录。本单位不受理通过电话方式提出的申请，但申请人可以通过电话咨询相应的服务业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3、申请处理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（1）审查。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①本单位受理机构收到申请后，对申请的形式要件是否完备进行审查，对要件不完备的及时告知申请人予以补正。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②申请人同时提出几项独立要求的，鉴于针对不同要求的答复部门不同，为提高效率，公开权利人就不同要求要分别提出申请。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（2）登记。对于《申请表》填写完整且公开权利人提供了有效身份证明的申请即时登记，并根据收到申请的先后顺序进行处理。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（3）答复。本单位受理机构收到申请之日起15个工作日内下列情形予以答复（特殊情况经审批延长15个工作日）：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①属于可以公开的政府信息，告知公开权利人获得信息的方式和途径。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②属于不予公开的政府信息，告知公开权利人不予公开的理由。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③不属于本单位的政府信息，告知公开权利人实际情况。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④申请公开的政府信息不存在的，告知公开权利人实际情况。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⑤申请公开的内容不明确的，告知申请人更改、补充申请。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四、监督方式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</w:pPr>
      <w:r>
        <w:rPr>
          <w:shd w:val="clear" w:fill="FFFFFF"/>
        </w:rPr>
        <w:t>公开权利人可</w:t>
      </w:r>
      <w:r>
        <w:rPr>
          <w:rFonts w:hint="eastAsia"/>
          <w:shd w:val="clear" w:fill="FFFFFF"/>
          <w:lang w:eastAsia="zh-CN"/>
        </w:rPr>
        <w:t>以就</w:t>
      </w:r>
      <w:bookmarkStart w:id="0" w:name="_GoBack"/>
      <w:bookmarkEnd w:id="0"/>
      <w:r>
        <w:rPr>
          <w:rFonts w:hint="eastAsia"/>
          <w:shd w:val="clear" w:fill="FFFFFF"/>
          <w:lang w:eastAsia="zh-CN"/>
        </w:rPr>
        <w:t>审计</w:t>
      </w:r>
      <w:r>
        <w:rPr>
          <w:shd w:val="clear" w:fill="FFFFFF"/>
        </w:rPr>
        <w:t>局政府信息公开工作向本单位申诉或投诉（联系电话：</w:t>
      </w:r>
      <w:r>
        <w:rPr>
          <w:rFonts w:hint="eastAsia" w:ascii="微软雅黑" w:hAnsi="微软雅黑" w:eastAsia="微软雅黑" w:cs="微软雅黑"/>
          <w:i w:val="0"/>
          <w:u w:val="none"/>
          <w:shd w:val="clear" w:fill="FFFFFF"/>
        </w:rPr>
        <w:t>0319—81</w:t>
      </w:r>
      <w:r>
        <w:rPr>
          <w:rFonts w:hint="eastAsia" w:cs="微软雅黑"/>
          <w:i w:val="0"/>
          <w:u w:val="none"/>
          <w:shd w:val="clear" w:fill="FFFFFF"/>
          <w:lang w:val="en-US" w:eastAsia="zh-CN"/>
        </w:rPr>
        <w:t>82851</w:t>
      </w:r>
      <w:r>
        <w:rPr>
          <w:shd w:val="clear" w:fill="FFFFFF"/>
        </w:rPr>
        <w:t>，办公地址：清河县</w:t>
      </w:r>
      <w:r>
        <w:rPr>
          <w:rFonts w:hint="eastAsia"/>
          <w:shd w:val="clear" w:fill="FFFFFF"/>
          <w:lang w:eastAsia="zh-CN"/>
        </w:rPr>
        <w:t>运河大街</w:t>
      </w:r>
      <w:r>
        <w:rPr>
          <w:rFonts w:hint="eastAsia"/>
          <w:shd w:val="clear" w:fill="FFFFFF"/>
          <w:lang w:val="en-US" w:eastAsia="zh-CN"/>
        </w:rPr>
        <w:t>159号清河县审计局201室</w:t>
      </w:r>
      <w:r>
        <w:rPr>
          <w:shd w:val="clear" w:fill="FFFFFF"/>
        </w:rPr>
        <w:t>），也可以通过行政复议或行政诉讼的方式解决。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8181F"/>
    <w:rsid w:val="078B6369"/>
    <w:rsid w:val="149A2BE7"/>
    <w:rsid w:val="3FE0116B"/>
    <w:rsid w:val="4490412B"/>
    <w:rsid w:val="479605F5"/>
    <w:rsid w:val="4918181F"/>
    <w:rsid w:val="5F3D2D16"/>
    <w:rsid w:val="645854EA"/>
    <w:rsid w:val="6A47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kern w:val="44"/>
      <w:sz w:val="42"/>
      <w:szCs w:val="42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kern w:val="0"/>
      <w:sz w:val="24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  <w:rPr>
      <w:rFonts w:ascii="微软雅黑" w:hAnsi="微软雅黑" w:eastAsia="微软雅黑" w:cs="微软雅黑"/>
      <w:u w:val="none"/>
    </w:rPr>
  </w:style>
  <w:style w:type="character" w:styleId="8">
    <w:name w:val="HTML Definition"/>
    <w:basedOn w:val="4"/>
    <w:qFormat/>
    <w:uiPriority w:val="0"/>
    <w:rPr>
      <w:i/>
    </w:rPr>
  </w:style>
  <w:style w:type="character" w:styleId="9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10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gl"/>
    <w:basedOn w:val="4"/>
    <w:qFormat/>
    <w:uiPriority w:val="0"/>
    <w:rPr>
      <w:vanish/>
    </w:rPr>
  </w:style>
  <w:style w:type="character" w:customStyle="1" w:styleId="15">
    <w:name w:val="curr2"/>
    <w:basedOn w:val="4"/>
    <w:qFormat/>
    <w:uiPriority w:val="0"/>
    <w:rPr>
      <w:color w:val="FFFFFF"/>
      <w:shd w:val="clear" w:fill="0A73BA"/>
    </w:rPr>
  </w:style>
  <w:style w:type="character" w:customStyle="1" w:styleId="16">
    <w:name w:val="hover26"/>
    <w:basedOn w:val="4"/>
    <w:qFormat/>
    <w:uiPriority w:val="0"/>
    <w:rPr>
      <w:color w:val="0A73B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2021-05-27T01:40:00Z</dcterms:created>
  <dc:creator>lenovo134</dc:creator>
  <cp:lastModifiedBy>lenovo</cp:lastModifiedBy>
  <dcterms:modified xsi:type="dcterms:W3CDTF">2021-05-28T08:49:36Z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160BF9266A434571ABC07DE4A787CEED</vt:lpwstr>
  </property>
</Properties>
</file>