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9"/>
        <w:gridCol w:w="4456"/>
        <w:gridCol w:w="1527"/>
        <w:gridCol w:w="2834"/>
        <w:gridCol w:w="1196"/>
        <w:gridCol w:w="14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Header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13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清河县乡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镇基本公共服务事项清单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涉军服务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退役军人信息登记服务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伤残军人残疾关系转移服务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免费避孕药具发放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免费孕前优生检查单发放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失业人员就业创业登记服务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离校未就业高校毕业生实名调查登记和就业服务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异地居住企业退休人员资格养老协助认证服务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公益性岗位管理和服务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城乡低保户年检信息收集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0-6岁残疾儿童基本康复项目免费服务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贫困残疾人辅具适配服务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特色产品登记服务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高素质职业农民培育对象登记服务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地力补贴发放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棉花补贴发放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农村集体产权流转交易服务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网上店铺登记服务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出具捐赠凭证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救灾捐赠款物代收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流动人口服务（委托办理）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企业退休人员社会化管理服务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宣传咨询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失业人员职业指导培训服务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失业人员就业创业咨询服务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法治宣传教育服务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招工信息发布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电子商务知识技能培训服务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安全生产宣传教育和培训服务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卫生法律法规宣传、咨询服务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社保政策咨询服务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生育政策咨询服务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3FE2"/>
    <w:rsid w:val="0AF72D04"/>
    <w:rsid w:val="13172BD4"/>
    <w:rsid w:val="142435F6"/>
    <w:rsid w:val="17981F32"/>
    <w:rsid w:val="18F03B6A"/>
    <w:rsid w:val="21723FE2"/>
    <w:rsid w:val="2F2B6D27"/>
    <w:rsid w:val="68F0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1343</Characters>
  <Lines>0</Lines>
  <Paragraphs>0</Paragraphs>
  <TotalTime>0</TotalTime>
  <ScaleCrop>false</ScaleCrop>
  <LinksUpToDate>false</LinksUpToDate>
  <CharactersWithSpaces>1343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2020-03-29T06:26:00Z</dcterms:created>
  <dc:creator>静悄悄</dc:creator>
  <cp:lastModifiedBy>小宋</cp:lastModifiedBy>
  <dcterms:modified xsi:type="dcterms:W3CDTF">2020-10-15T09:22:56Z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